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58" w:rsidRPr="00F80158" w:rsidRDefault="00CA2D3A" w:rsidP="00F80158">
      <w:pPr>
        <w:spacing w:after="120" w:line="240" w:lineRule="auto"/>
        <w:rPr>
          <w:rFonts w:ascii="Arial Black" w:hAnsi="Arial Black" w:cs="Lucida Sans Unicode"/>
        </w:rPr>
      </w:pPr>
      <w:r w:rsidRPr="00CA2D3A">
        <w:rPr>
          <w:rFonts w:ascii="Arial Black" w:hAnsi="Arial Black" w:cs="Lucida Sans Unicode"/>
          <w:b/>
        </w:rPr>
        <w:t>HomeSight Strategic Plan 2017-2020</w:t>
      </w:r>
      <w:r w:rsidR="00F80158">
        <w:rPr>
          <w:rFonts w:ascii="Arial Black" w:hAnsi="Arial Black" w:cs="Lucida Sans Unicode"/>
        </w:rPr>
        <w:t xml:space="preserve"> </w:t>
      </w:r>
      <w:r w:rsidR="00F80158">
        <w:rPr>
          <w:rFonts w:ascii="Lucida Sans" w:hAnsi="Lucida Sans" w:cstheme="minorHAnsi"/>
        </w:rPr>
        <w:t>(Approved by HomeSight Board of Directors 6/22/17)</w:t>
      </w:r>
    </w:p>
    <w:p w:rsidR="00F80158" w:rsidRDefault="00F80158" w:rsidP="00C10EE6">
      <w:pPr>
        <w:tabs>
          <w:tab w:val="left" w:pos="1080"/>
        </w:tabs>
        <w:spacing w:after="0" w:line="240" w:lineRule="auto"/>
        <w:ind w:left="1170" w:hanging="1170"/>
        <w:rPr>
          <w:rFonts w:ascii="Lucida Sans" w:hAnsi="Lucida Sans" w:cstheme="minorHAnsi"/>
          <w:b/>
        </w:rPr>
      </w:pPr>
    </w:p>
    <w:p w:rsidR="00CA2D3A" w:rsidRPr="00C10EE6" w:rsidRDefault="00CA2D3A" w:rsidP="00C10EE6">
      <w:pPr>
        <w:tabs>
          <w:tab w:val="left" w:pos="1080"/>
        </w:tabs>
        <w:spacing w:after="0" w:line="240" w:lineRule="auto"/>
        <w:ind w:left="1170" w:hanging="1170"/>
        <w:rPr>
          <w:rFonts w:ascii="Lucida Sans" w:hAnsi="Lucida Sans" w:cstheme="minorHAnsi"/>
        </w:rPr>
      </w:pPr>
      <w:r w:rsidRPr="00C10EE6">
        <w:rPr>
          <w:rFonts w:ascii="Lucida Sans" w:hAnsi="Lucida Sans" w:cstheme="minorHAnsi"/>
          <w:b/>
        </w:rPr>
        <w:t>HS Mission:</w:t>
      </w:r>
      <w:r w:rsidRPr="00C10EE6">
        <w:rPr>
          <w:rFonts w:ascii="Lucida Sans" w:hAnsi="Lucida Sans" w:cstheme="minorHAnsi"/>
        </w:rPr>
        <w:t xml:space="preserve"> </w:t>
      </w:r>
      <w:r w:rsidR="009D1D19" w:rsidRPr="00C10EE6">
        <w:rPr>
          <w:rFonts w:ascii="Lucida Sans" w:hAnsi="Lucida Sans" w:cstheme="minorHAnsi"/>
        </w:rPr>
        <w:t>P</w:t>
      </w:r>
      <w:r w:rsidR="00480916" w:rsidRPr="00C10EE6">
        <w:rPr>
          <w:rFonts w:ascii="Lucida Sans" w:hAnsi="Lucida Sans" w:cstheme="minorHAnsi"/>
        </w:rPr>
        <w:t xml:space="preserve">romote social and economic equity by preserving and enhancing economically and culturally diverse communities through affordable </w:t>
      </w:r>
      <w:r w:rsidR="004D31F9" w:rsidRPr="00C10EE6">
        <w:rPr>
          <w:rFonts w:ascii="Lucida Sans" w:hAnsi="Lucida Sans" w:cstheme="minorHAnsi"/>
        </w:rPr>
        <w:t xml:space="preserve">homeownership, </w:t>
      </w:r>
      <w:r w:rsidR="00480916" w:rsidRPr="00C10EE6">
        <w:rPr>
          <w:rFonts w:ascii="Lucida Sans" w:hAnsi="Lucida Sans" w:cstheme="minorHAnsi"/>
        </w:rPr>
        <w:t>busi</w:t>
      </w:r>
      <w:r w:rsidR="00C10EE6">
        <w:rPr>
          <w:rFonts w:ascii="Lucida Sans" w:hAnsi="Lucida Sans" w:cstheme="minorHAnsi"/>
        </w:rPr>
        <w:t>ness</w:t>
      </w:r>
      <w:r w:rsidR="00C10EE6">
        <w:rPr>
          <w:rFonts w:ascii="Lucida Sans" w:hAnsi="Lucida Sans" w:cstheme="minorHAnsi"/>
        </w:rPr>
        <w:br/>
        <w:t xml:space="preserve">   </w:t>
      </w:r>
      <w:r w:rsidR="00C10EE6" w:rsidRPr="00C10EE6">
        <w:rPr>
          <w:rFonts w:ascii="Lucida Sans" w:hAnsi="Lucida Sans" w:cstheme="minorHAnsi"/>
        </w:rPr>
        <w:t xml:space="preserve">development, and community </w:t>
      </w:r>
      <w:r w:rsidR="00480916" w:rsidRPr="00C10EE6">
        <w:rPr>
          <w:rFonts w:ascii="Lucida Sans" w:hAnsi="Lucida Sans" w:cstheme="minorHAnsi"/>
        </w:rPr>
        <w:t>advocacy.</w:t>
      </w:r>
    </w:p>
    <w:p w:rsidR="002A3503" w:rsidRPr="006D313E" w:rsidRDefault="002A3503" w:rsidP="002A3503">
      <w:pPr>
        <w:tabs>
          <w:tab w:val="left" w:pos="1260"/>
        </w:tabs>
        <w:spacing w:after="0" w:line="240" w:lineRule="auto"/>
        <w:ind w:left="1267" w:hanging="1267"/>
        <w:rPr>
          <w:rFonts w:ascii="Lucida Sans" w:hAnsi="Lucida Sans" w:cstheme="minorHAnsi"/>
        </w:rPr>
      </w:pPr>
    </w:p>
    <w:p w:rsidR="002A3503" w:rsidRPr="002A3503" w:rsidRDefault="002A3503" w:rsidP="002A3503">
      <w:pPr>
        <w:tabs>
          <w:tab w:val="left" w:pos="1260"/>
        </w:tabs>
        <w:spacing w:after="0" w:line="240" w:lineRule="auto"/>
        <w:ind w:left="1267" w:hanging="1267"/>
        <w:rPr>
          <w:rFonts w:ascii="Lucida Sans Unicode" w:hAnsi="Lucida Sans Unicode" w:cs="Lucida Sans Unicode"/>
          <w:i/>
          <w:sz w:val="20"/>
          <w:szCs w:val="20"/>
        </w:rPr>
      </w:pPr>
    </w:p>
    <w:tbl>
      <w:tblPr>
        <w:tblStyle w:val="TableGrid"/>
        <w:tblW w:w="18540" w:type="dxa"/>
        <w:tblInd w:w="108" w:type="dxa"/>
        <w:tblLook w:val="04A0" w:firstRow="1" w:lastRow="0" w:firstColumn="1" w:lastColumn="0" w:noHBand="0" w:noVBand="1"/>
      </w:tblPr>
      <w:tblGrid>
        <w:gridCol w:w="3240"/>
        <w:gridCol w:w="5310"/>
        <w:gridCol w:w="9990"/>
      </w:tblGrid>
      <w:tr w:rsidR="00DA39B4" w:rsidRPr="00480916" w:rsidTr="005B35C3">
        <w:tc>
          <w:tcPr>
            <w:tcW w:w="18540" w:type="dxa"/>
            <w:gridSpan w:val="3"/>
            <w:shd w:val="clear" w:color="auto" w:fill="D6E3BC" w:themeFill="accent3" w:themeFillTint="66"/>
          </w:tcPr>
          <w:p w:rsidR="00DA39B4" w:rsidRPr="00480916" w:rsidRDefault="00DA39B4" w:rsidP="002B01C8">
            <w:pPr>
              <w:spacing w:after="0"/>
              <w:ind w:left="-14" w:right="162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455308">
              <w:rPr>
                <w:rFonts w:ascii="Lucida Sans Unicode" w:hAnsi="Lucida Sans Unicode" w:cs="Lucida Sans Unicode"/>
                <w:b/>
                <w:szCs w:val="18"/>
              </w:rPr>
              <w:t>O</w:t>
            </w:r>
            <w:r w:rsidR="002B01C8">
              <w:rPr>
                <w:rFonts w:ascii="Lucida Sans Unicode" w:hAnsi="Lucida Sans Unicode" w:cs="Lucida Sans Unicode"/>
                <w:b/>
                <w:szCs w:val="18"/>
              </w:rPr>
              <w:t>rganizational</w:t>
            </w:r>
            <w:r w:rsidR="002B01C8">
              <w:rPr>
                <w:rFonts w:ascii="Lucida Sans Unicode" w:hAnsi="Lucida Sans Unicode" w:cs="Lucida Sans Unicode"/>
                <w:b/>
                <w:sz w:val="20"/>
                <w:szCs w:val="18"/>
              </w:rPr>
              <w:t xml:space="preserve"> Development &amp; Sustainability</w:t>
            </w:r>
            <w:r w:rsidRPr="00455308">
              <w:rPr>
                <w:rFonts w:ascii="Lucida Sans Unicode" w:hAnsi="Lucida Sans Unicode" w:cs="Lucida Sans Unicode"/>
                <w:b/>
                <w:sz w:val="20"/>
                <w:szCs w:val="18"/>
              </w:rPr>
              <w:t xml:space="preserve"> </w:t>
            </w:r>
          </w:p>
        </w:tc>
      </w:tr>
      <w:tr w:rsidR="002A3503" w:rsidRPr="00A211F7" w:rsidTr="005B35C3">
        <w:tc>
          <w:tcPr>
            <w:tcW w:w="3240" w:type="dxa"/>
          </w:tcPr>
          <w:p w:rsidR="002A3503" w:rsidRPr="0033537A" w:rsidRDefault="002A3503" w:rsidP="00030CB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537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STRATEGIC GOALS </w:t>
            </w:r>
          </w:p>
        </w:tc>
        <w:tc>
          <w:tcPr>
            <w:tcW w:w="5310" w:type="dxa"/>
          </w:tcPr>
          <w:p w:rsidR="002A3503" w:rsidRPr="0033537A" w:rsidRDefault="002A3503" w:rsidP="00030CB3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STRATEGIES</w:t>
            </w:r>
          </w:p>
        </w:tc>
        <w:tc>
          <w:tcPr>
            <w:tcW w:w="9990" w:type="dxa"/>
          </w:tcPr>
          <w:p w:rsidR="002A3503" w:rsidRPr="00E86C91" w:rsidRDefault="002A3503" w:rsidP="00030CB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OUTCOMES</w:t>
            </w:r>
            <w:r w:rsidRPr="00CA2D3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CA2D3A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SMART GOALS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</w:t>
            </w:r>
          </w:p>
        </w:tc>
      </w:tr>
      <w:tr w:rsidR="00DA39B4" w:rsidRPr="00A211F7" w:rsidTr="005B35C3">
        <w:trPr>
          <w:trHeight w:val="2618"/>
        </w:trPr>
        <w:tc>
          <w:tcPr>
            <w:tcW w:w="3240" w:type="dxa"/>
          </w:tcPr>
          <w:p w:rsidR="00DA39B4" w:rsidRPr="00D549C1" w:rsidRDefault="00DA39B4" w:rsidP="00764134">
            <w:pPr>
              <w:spacing w:before="120" w:after="0" w:line="240" w:lineRule="auto"/>
              <w:rPr>
                <w:i/>
                <w:color w:val="FF0000"/>
              </w:rPr>
            </w:pPr>
            <w:r w:rsidRPr="00D549C1">
              <w:rPr>
                <w:i/>
              </w:rPr>
              <w:t xml:space="preserve">Position HS to better implement its mission and a racial equity approach </w:t>
            </w:r>
          </w:p>
        </w:tc>
        <w:tc>
          <w:tcPr>
            <w:tcW w:w="5310" w:type="dxa"/>
          </w:tcPr>
          <w:p w:rsidR="00DA39B4" w:rsidRPr="0035759F" w:rsidRDefault="00DA39B4" w:rsidP="0068411A">
            <w:pPr>
              <w:pStyle w:val="ListParagraph"/>
              <w:numPr>
                <w:ilvl w:val="0"/>
                <w:numId w:val="7"/>
              </w:numPr>
              <w:spacing w:before="120" w:after="80" w:line="240" w:lineRule="auto"/>
              <w:contextualSpacing w:val="0"/>
              <w:rPr>
                <w:sz w:val="20"/>
                <w:szCs w:val="20"/>
              </w:rPr>
            </w:pPr>
            <w:r w:rsidRPr="008A5600">
              <w:rPr>
                <w:sz w:val="20"/>
                <w:szCs w:val="20"/>
              </w:rPr>
              <w:t xml:space="preserve">Transition Homesight to </w:t>
            </w:r>
            <w:r>
              <w:rPr>
                <w:sz w:val="20"/>
                <w:szCs w:val="20"/>
              </w:rPr>
              <w:t>statewide CDFI and create new CDC structure, with distinct boards and re-structured staffing</w:t>
            </w:r>
            <w:r w:rsidRPr="0035759F">
              <w:rPr>
                <w:sz w:val="20"/>
                <w:szCs w:val="20"/>
              </w:rPr>
              <w:t xml:space="preserve"> </w:t>
            </w:r>
          </w:p>
          <w:p w:rsidR="00DA39B4" w:rsidRPr="001D5F42" w:rsidRDefault="00DA39B4" w:rsidP="0068411A">
            <w:pPr>
              <w:pStyle w:val="ListParagraph"/>
              <w:numPr>
                <w:ilvl w:val="0"/>
                <w:numId w:val="7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8A5600">
              <w:rPr>
                <w:sz w:val="20"/>
                <w:szCs w:val="20"/>
              </w:rPr>
              <w:t>Expand staff capacity</w:t>
            </w:r>
            <w:r w:rsidR="00DE1405">
              <w:rPr>
                <w:sz w:val="20"/>
                <w:szCs w:val="20"/>
              </w:rPr>
              <w:t xml:space="preserve"> and training</w:t>
            </w:r>
            <w:r>
              <w:rPr>
                <w:sz w:val="20"/>
                <w:szCs w:val="20"/>
              </w:rPr>
              <w:t xml:space="preserve">, </w:t>
            </w:r>
            <w:r w:rsidRPr="008A5600">
              <w:rPr>
                <w:sz w:val="20"/>
                <w:szCs w:val="20"/>
              </w:rPr>
              <w:t>funding</w:t>
            </w:r>
            <w:r w:rsidRPr="008A5600">
              <w:t xml:space="preserve"> </w:t>
            </w:r>
            <w:r w:rsidRPr="001D5F42">
              <w:rPr>
                <w:sz w:val="20"/>
                <w:szCs w:val="20"/>
              </w:rPr>
              <w:t xml:space="preserve">support, and facilities 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7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8A5600">
              <w:rPr>
                <w:sz w:val="20"/>
                <w:szCs w:val="20"/>
              </w:rPr>
              <w:t xml:space="preserve">Create racial equity foundation in internal organizational culture 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7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diverse and inclusive board, management, and staff</w:t>
            </w:r>
          </w:p>
          <w:p w:rsidR="00763C91" w:rsidRPr="00763C91" w:rsidRDefault="00DA39B4" w:rsidP="0068411A">
            <w:pPr>
              <w:pStyle w:val="ListParagraph"/>
              <w:numPr>
                <w:ilvl w:val="0"/>
                <w:numId w:val="7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intentional equitable compensation structure</w:t>
            </w:r>
          </w:p>
        </w:tc>
        <w:tc>
          <w:tcPr>
            <w:tcW w:w="9990" w:type="dxa"/>
          </w:tcPr>
          <w:p w:rsidR="00DA39B4" w:rsidRPr="00A723B7" w:rsidRDefault="00DA39B4" w:rsidP="0068411A">
            <w:pPr>
              <w:pStyle w:val="ListParagraph"/>
              <w:numPr>
                <w:ilvl w:val="0"/>
                <w:numId w:val="9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 w:rsidRPr="00A723B7">
              <w:rPr>
                <w:sz w:val="20"/>
                <w:szCs w:val="20"/>
              </w:rPr>
              <w:t>By 2017 create new CDC entity with initial Boards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new Homeownership Center</w:t>
            </w:r>
            <w:r w:rsidR="00455308">
              <w:rPr>
                <w:sz w:val="20"/>
                <w:szCs w:val="20"/>
              </w:rPr>
              <w:t xml:space="preserve"> office by Fall 2017</w:t>
            </w:r>
          </w:p>
          <w:p w:rsidR="00DE1405" w:rsidRPr="00A723B7" w:rsidRDefault="00DE1405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staff training, cross-training, and professional development opportunities</w:t>
            </w:r>
          </w:p>
          <w:p w:rsidR="00DA39B4" w:rsidRPr="00A723B7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A723B7">
              <w:rPr>
                <w:sz w:val="20"/>
                <w:szCs w:val="20"/>
              </w:rPr>
              <w:t>Add staff capacity for SEOC – fundraising, project management, program integration, and admin</w:t>
            </w:r>
          </w:p>
          <w:p w:rsidR="00DA39B4" w:rsidRPr="003B79B1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</w:pPr>
            <w:r w:rsidRPr="00A723B7">
              <w:rPr>
                <w:sz w:val="20"/>
                <w:szCs w:val="20"/>
              </w:rPr>
              <w:t xml:space="preserve">Add CDFI staff </w:t>
            </w:r>
            <w:r>
              <w:rPr>
                <w:sz w:val="20"/>
                <w:szCs w:val="20"/>
              </w:rPr>
              <w:t xml:space="preserve">in 2017 and 2018 </w:t>
            </w:r>
            <w:r w:rsidRPr="00A723B7">
              <w:rPr>
                <w:sz w:val="20"/>
                <w:szCs w:val="20"/>
              </w:rPr>
              <w:t>as scale up</w:t>
            </w:r>
          </w:p>
          <w:p w:rsidR="00DA39B4" w:rsidRPr="00A11E2A" w:rsidRDefault="00DE1405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</w:pPr>
            <w:r>
              <w:rPr>
                <w:sz w:val="20"/>
                <w:szCs w:val="20"/>
              </w:rPr>
              <w:t>Begin</w:t>
            </w:r>
            <w:r w:rsidR="00DA39B4">
              <w:rPr>
                <w:sz w:val="20"/>
                <w:szCs w:val="20"/>
              </w:rPr>
              <w:t xml:space="preserve"> racial equity training for all staff in 2017</w:t>
            </w:r>
            <w:r>
              <w:rPr>
                <w:sz w:val="20"/>
                <w:szCs w:val="20"/>
              </w:rPr>
              <w:t>, and Board members who want to participate, and develop ongoing racial equity plan</w:t>
            </w:r>
          </w:p>
          <w:p w:rsidR="00DA39B4" w:rsidRPr="003A1157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</w:pPr>
            <w:r>
              <w:rPr>
                <w:sz w:val="20"/>
                <w:szCs w:val="20"/>
              </w:rPr>
              <w:t>By Q1 2018, set Board recruitment goals for each entity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</w:pPr>
            <w:r>
              <w:rPr>
                <w:sz w:val="20"/>
                <w:szCs w:val="20"/>
              </w:rPr>
              <w:t>By 2018 assess inclusivity and equity of structure  (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 xml:space="preserve"> and staff) and compensation and develop plan to address improvements</w:t>
            </w:r>
          </w:p>
        </w:tc>
      </w:tr>
      <w:tr w:rsidR="00DA39B4" w:rsidRPr="00822744" w:rsidTr="005B35C3">
        <w:trPr>
          <w:trHeight w:val="2645"/>
        </w:trPr>
        <w:tc>
          <w:tcPr>
            <w:tcW w:w="3240" w:type="dxa"/>
          </w:tcPr>
          <w:p w:rsidR="00DA39B4" w:rsidRPr="00D549C1" w:rsidRDefault="00DA39B4" w:rsidP="00764134">
            <w:pPr>
              <w:spacing w:before="120" w:after="0" w:line="240" w:lineRule="auto"/>
              <w:rPr>
                <w:i/>
              </w:rPr>
            </w:pPr>
            <w:r w:rsidRPr="00D549C1">
              <w:rPr>
                <w:i/>
              </w:rPr>
              <w:t>Diversify HS revenue streams for financial resilience</w:t>
            </w:r>
          </w:p>
        </w:tc>
        <w:tc>
          <w:tcPr>
            <w:tcW w:w="5310" w:type="dxa"/>
          </w:tcPr>
          <w:p w:rsidR="00DA39B4" w:rsidRPr="00426DFC" w:rsidRDefault="00DA39B4" w:rsidP="0068411A">
            <w:pPr>
              <w:pStyle w:val="ListParagraph"/>
              <w:numPr>
                <w:ilvl w:val="0"/>
                <w:numId w:val="8"/>
              </w:numPr>
              <w:spacing w:before="120" w:after="80" w:line="240" w:lineRule="auto"/>
              <w:contextualSpacing w:val="0"/>
              <w:rPr>
                <w:sz w:val="20"/>
                <w:szCs w:val="20"/>
              </w:rPr>
            </w:pPr>
            <w:r w:rsidRPr="00426DFC">
              <w:rPr>
                <w:sz w:val="20"/>
                <w:szCs w:val="20"/>
              </w:rPr>
              <w:t>Explore new revenue stream models</w:t>
            </w:r>
            <w:r>
              <w:rPr>
                <w:sz w:val="20"/>
                <w:szCs w:val="20"/>
              </w:rPr>
              <w:t xml:space="preserve"> </w:t>
            </w:r>
          </w:p>
          <w:p w:rsidR="00DA39B4" w:rsidRPr="00956F4F" w:rsidRDefault="00DA39B4" w:rsidP="0068411A">
            <w:pPr>
              <w:pStyle w:val="ListParagraph"/>
              <w:numPr>
                <w:ilvl w:val="0"/>
                <w:numId w:val="8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 CDC</w:t>
            </w:r>
            <w:r w:rsidRPr="00956F4F">
              <w:rPr>
                <w:sz w:val="20"/>
                <w:szCs w:val="20"/>
              </w:rPr>
              <w:t xml:space="preserve"> social enterprise approach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107AA3">
              <w:rPr>
                <w:sz w:val="20"/>
                <w:szCs w:val="20"/>
              </w:rPr>
              <w:t>eg</w:t>
            </w:r>
            <w:proofErr w:type="spellEnd"/>
            <w:r w:rsidR="00107AA3">
              <w:rPr>
                <w:sz w:val="20"/>
                <w:szCs w:val="20"/>
              </w:rPr>
              <w:t>.,</w:t>
            </w:r>
            <w:proofErr w:type="gramEnd"/>
            <w:r w:rsidR="00107A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small business lending?)</w:t>
            </w:r>
          </w:p>
          <w:p w:rsidR="00DA39B4" w:rsidRPr="00096E77" w:rsidRDefault="00DA39B4" w:rsidP="0068411A">
            <w:pPr>
              <w:pStyle w:val="ListParagraph"/>
              <w:numPr>
                <w:ilvl w:val="0"/>
                <w:numId w:val="8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Continue/Expand RED fee-for-service project development</w:t>
            </w:r>
          </w:p>
          <w:p w:rsidR="00763C91" w:rsidRDefault="00763C91" w:rsidP="0068411A">
            <w:pPr>
              <w:pStyle w:val="ListParagraph"/>
              <w:numPr>
                <w:ilvl w:val="0"/>
                <w:numId w:val="8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Re-structure Finance Department to include fund development and asset management</w:t>
            </w:r>
          </w:p>
          <w:p w:rsidR="00DA39B4" w:rsidRPr="00763C91" w:rsidRDefault="00763C91" w:rsidP="0068411A">
            <w:pPr>
              <w:pStyle w:val="ListParagraph"/>
              <w:numPr>
                <w:ilvl w:val="0"/>
                <w:numId w:val="8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763C91">
              <w:rPr>
                <w:sz w:val="20"/>
                <w:szCs w:val="20"/>
              </w:rPr>
              <w:t xml:space="preserve">Establish a fundraising department to build a donor and investor </w:t>
            </w:r>
            <w:r w:rsidR="00455308">
              <w:rPr>
                <w:sz w:val="20"/>
                <w:szCs w:val="20"/>
              </w:rPr>
              <w:t>group for projects and programs</w:t>
            </w:r>
          </w:p>
        </w:tc>
        <w:tc>
          <w:tcPr>
            <w:tcW w:w="9990" w:type="dxa"/>
          </w:tcPr>
          <w:p w:rsidR="00DA39B4" w:rsidRDefault="00DA39B4" w:rsidP="0068411A">
            <w:pPr>
              <w:pStyle w:val="ListParagraph"/>
              <w:numPr>
                <w:ilvl w:val="0"/>
                <w:numId w:val="9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2017 complete 5 year financial strategic plan as tool to identify revenue gaps and assess sustainability</w:t>
            </w:r>
          </w:p>
          <w:p w:rsidR="00DA39B4" w:rsidRDefault="00DA39B4" w:rsidP="0068411A">
            <w:pPr>
              <w:pStyle w:val="ListParagraph"/>
              <w:numPr>
                <w:ilvl w:val="1"/>
                <w:numId w:val="9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5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LOB self-sufficiency goals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2017 determine feasibility of small business lending </w:t>
            </w:r>
            <w:r w:rsidR="001365A1">
              <w:rPr>
                <w:sz w:val="20"/>
                <w:szCs w:val="20"/>
              </w:rPr>
              <w:t>niche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new models of RED, including coops, RED equity partnership in multifamily development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  <w:p w:rsidR="00DA39B4" w:rsidRDefault="00DA39B4" w:rsidP="0068411A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2020 complete two fee-for-service real estate development projects</w:t>
            </w:r>
          </w:p>
        </w:tc>
      </w:tr>
    </w:tbl>
    <w:p w:rsidR="008208EF" w:rsidRDefault="008208EF">
      <w:r>
        <w:br w:type="page"/>
      </w:r>
    </w:p>
    <w:tbl>
      <w:tblPr>
        <w:tblStyle w:val="TableGrid"/>
        <w:tblW w:w="18540" w:type="dxa"/>
        <w:tblInd w:w="108" w:type="dxa"/>
        <w:tblLook w:val="04A0" w:firstRow="1" w:lastRow="0" w:firstColumn="1" w:lastColumn="0" w:noHBand="0" w:noVBand="1"/>
      </w:tblPr>
      <w:tblGrid>
        <w:gridCol w:w="3240"/>
        <w:gridCol w:w="5310"/>
        <w:gridCol w:w="9990"/>
      </w:tblGrid>
      <w:tr w:rsidR="00DA39B4" w:rsidRPr="00920583" w:rsidTr="005B35C3">
        <w:trPr>
          <w:trHeight w:val="368"/>
        </w:trPr>
        <w:tc>
          <w:tcPr>
            <w:tcW w:w="18540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A39B4" w:rsidRPr="00920583" w:rsidRDefault="00DA39B4" w:rsidP="00920583">
            <w:pPr>
              <w:spacing w:after="0"/>
              <w:ind w:left="-14" w:right="162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455308">
              <w:rPr>
                <w:rFonts w:ascii="Lucida Sans Unicode" w:hAnsi="Lucida Sans Unicode" w:cs="Lucida Sans Unicode"/>
                <w:b/>
                <w:sz w:val="20"/>
                <w:szCs w:val="18"/>
              </w:rPr>
              <w:lastRenderedPageBreak/>
              <w:t>Community Development Corporation</w:t>
            </w:r>
          </w:p>
        </w:tc>
      </w:tr>
      <w:tr w:rsidR="002A3503" w:rsidRPr="00F10ADB" w:rsidTr="005B35C3">
        <w:trPr>
          <w:trHeight w:val="278"/>
        </w:trPr>
        <w:tc>
          <w:tcPr>
            <w:tcW w:w="3240" w:type="dxa"/>
            <w:shd w:val="clear" w:color="auto" w:fill="auto"/>
          </w:tcPr>
          <w:p w:rsidR="002A3503" w:rsidRPr="0033537A" w:rsidRDefault="002A3503" w:rsidP="00030CB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537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STRATEGIC GOALS </w:t>
            </w:r>
          </w:p>
        </w:tc>
        <w:tc>
          <w:tcPr>
            <w:tcW w:w="5310" w:type="dxa"/>
            <w:shd w:val="clear" w:color="auto" w:fill="auto"/>
          </w:tcPr>
          <w:p w:rsidR="002A3503" w:rsidRPr="0033537A" w:rsidRDefault="002A3503" w:rsidP="00030CB3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STRATEGIES</w:t>
            </w:r>
          </w:p>
        </w:tc>
        <w:tc>
          <w:tcPr>
            <w:tcW w:w="9990" w:type="dxa"/>
            <w:shd w:val="clear" w:color="auto" w:fill="auto"/>
          </w:tcPr>
          <w:p w:rsidR="002A3503" w:rsidRPr="00E86C91" w:rsidRDefault="002A3503" w:rsidP="00030CB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OUTCOMES</w:t>
            </w:r>
            <w:r w:rsidRPr="00CA2D3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CA2D3A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SMART GOALS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</w:t>
            </w:r>
          </w:p>
        </w:tc>
      </w:tr>
      <w:tr w:rsidR="00DA39B4" w:rsidRPr="00F10ADB" w:rsidTr="005B35C3">
        <w:trPr>
          <w:trHeight w:val="1943"/>
        </w:trPr>
        <w:tc>
          <w:tcPr>
            <w:tcW w:w="3240" w:type="dxa"/>
            <w:shd w:val="clear" w:color="auto" w:fill="auto"/>
          </w:tcPr>
          <w:p w:rsidR="00DA39B4" w:rsidRPr="00920583" w:rsidRDefault="00DA39B4" w:rsidP="00764134">
            <w:pPr>
              <w:spacing w:before="120" w:after="0" w:line="240" w:lineRule="auto"/>
              <w:rPr>
                <w:i/>
              </w:rPr>
            </w:pPr>
            <w:r w:rsidRPr="00920583">
              <w:rPr>
                <w:i/>
              </w:rPr>
              <w:t xml:space="preserve">Pilot new equitable impact models for community development in historically marginalized and under resourced communities </w:t>
            </w:r>
          </w:p>
        </w:tc>
        <w:tc>
          <w:tcPr>
            <w:tcW w:w="5310" w:type="dxa"/>
            <w:shd w:val="clear" w:color="auto" w:fill="auto"/>
          </w:tcPr>
          <w:p w:rsidR="00DA39B4" w:rsidRPr="00920583" w:rsidRDefault="00DA39B4" w:rsidP="0068411A">
            <w:pPr>
              <w:pStyle w:val="ListParagraph"/>
              <w:numPr>
                <w:ilvl w:val="0"/>
                <w:numId w:val="3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 w:rsidRPr="00920583">
              <w:rPr>
                <w:sz w:val="20"/>
                <w:szCs w:val="20"/>
              </w:rPr>
              <w:t>Refine, trial, and evaluate equitable impact models of community development in SE Seattle through Southeast Economic Opportunity Center design and development, and Com</w:t>
            </w:r>
            <w:r w:rsidR="00455308">
              <w:rPr>
                <w:sz w:val="20"/>
                <w:szCs w:val="20"/>
              </w:rPr>
              <w:t>munities of Opportunity program</w:t>
            </w:r>
          </w:p>
          <w:p w:rsidR="00DA39B4" w:rsidRPr="002A3503" w:rsidRDefault="00DA39B4" w:rsidP="0068411A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ind w:hanging="252"/>
              <w:contextualSpacing w:val="0"/>
              <w:rPr>
                <w:sz w:val="20"/>
                <w:szCs w:val="20"/>
              </w:rPr>
            </w:pPr>
            <w:r w:rsidRPr="00920583">
              <w:rPr>
                <w:sz w:val="20"/>
                <w:szCs w:val="20"/>
              </w:rPr>
              <w:t>Build a diverse and inclusi</w:t>
            </w:r>
            <w:r w:rsidR="00455308">
              <w:rPr>
                <w:sz w:val="20"/>
                <w:szCs w:val="20"/>
              </w:rPr>
              <w:t>ve board, management, and staff</w:t>
            </w:r>
          </w:p>
        </w:tc>
        <w:tc>
          <w:tcPr>
            <w:tcW w:w="9990" w:type="dxa"/>
            <w:shd w:val="clear" w:color="auto" w:fill="auto"/>
          </w:tcPr>
          <w:p w:rsidR="00DA39B4" w:rsidRPr="0084341A" w:rsidRDefault="00DA39B4" w:rsidP="0068411A">
            <w:pPr>
              <w:pStyle w:val="ListParagraph"/>
              <w:numPr>
                <w:ilvl w:val="0"/>
                <w:numId w:val="12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 w:rsidRPr="00920583">
              <w:rPr>
                <w:sz w:val="20"/>
                <w:szCs w:val="20"/>
              </w:rPr>
              <w:t xml:space="preserve">By 2017, document and assess the collaborative models for both COO and SEOC, including their goals, approaches, and lessons </w:t>
            </w:r>
            <w:r w:rsidR="00455308">
              <w:rPr>
                <w:sz w:val="20"/>
                <w:szCs w:val="20"/>
              </w:rPr>
              <w:t>learned or changes made to date</w:t>
            </w:r>
          </w:p>
          <w:p w:rsidR="00DA39B4" w:rsidRPr="00920583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920583">
              <w:rPr>
                <w:sz w:val="20"/>
                <w:szCs w:val="20"/>
              </w:rPr>
              <w:t xml:space="preserve">By 2019, complete report/evaluation of equitable impact model, capturing outcomes and goals, value added, and financial feasibility of </w:t>
            </w:r>
            <w:r w:rsidR="00455308">
              <w:rPr>
                <w:sz w:val="20"/>
                <w:szCs w:val="20"/>
              </w:rPr>
              <w:t>models, and needs/gaps in model</w:t>
            </w:r>
          </w:p>
          <w:p w:rsidR="00DA39B4" w:rsidRPr="00920583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920583">
              <w:rPr>
                <w:sz w:val="20"/>
                <w:szCs w:val="20"/>
              </w:rPr>
              <w:t>By 2020, determine if model is valuable and sustainable for both coalitions and HomeSight</w:t>
            </w:r>
          </w:p>
          <w:p w:rsidR="00DA39B4" w:rsidRPr="00920583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920583">
              <w:rPr>
                <w:sz w:val="20"/>
                <w:szCs w:val="20"/>
              </w:rPr>
              <w:t>By 2020, assess how representative board and staff are on</w:t>
            </w:r>
            <w:r w:rsidR="00455308">
              <w:rPr>
                <w:sz w:val="20"/>
                <w:szCs w:val="20"/>
              </w:rPr>
              <w:t xml:space="preserve"> our resident communities in RV</w:t>
            </w:r>
          </w:p>
        </w:tc>
      </w:tr>
      <w:tr w:rsidR="00DA39B4" w:rsidRPr="00F10ADB" w:rsidTr="005B35C3">
        <w:trPr>
          <w:trHeight w:val="2285"/>
        </w:trPr>
        <w:tc>
          <w:tcPr>
            <w:tcW w:w="3240" w:type="dxa"/>
            <w:shd w:val="clear" w:color="auto" w:fill="auto"/>
          </w:tcPr>
          <w:p w:rsidR="00DA39B4" w:rsidRPr="00D549C1" w:rsidRDefault="00DA39B4" w:rsidP="00455308">
            <w:pPr>
              <w:spacing w:before="120" w:after="0" w:line="240" w:lineRule="auto"/>
              <w:rPr>
                <w:i/>
              </w:rPr>
            </w:pPr>
            <w:r w:rsidRPr="00D549C1">
              <w:rPr>
                <w:i/>
              </w:rPr>
              <w:t>Build collaborative capacity in communities and coalitions to attract resources and make policy/systems change</w:t>
            </w:r>
          </w:p>
        </w:tc>
        <w:tc>
          <w:tcPr>
            <w:tcW w:w="5310" w:type="dxa"/>
            <w:shd w:val="clear" w:color="auto" w:fill="auto"/>
          </w:tcPr>
          <w:p w:rsidR="00DA39B4" w:rsidRDefault="00DA39B4" w:rsidP="0068411A">
            <w:pPr>
              <w:pStyle w:val="ListParagraph"/>
              <w:numPr>
                <w:ilvl w:val="0"/>
                <w:numId w:val="5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c</w:t>
            </w:r>
            <w:r w:rsidRPr="008A5600">
              <w:rPr>
                <w:sz w:val="20"/>
                <w:szCs w:val="20"/>
              </w:rPr>
              <w:t xml:space="preserve">ommunity coalitions </w:t>
            </w:r>
            <w:r>
              <w:rPr>
                <w:sz w:val="20"/>
                <w:szCs w:val="20"/>
              </w:rPr>
              <w:t xml:space="preserve">to </w:t>
            </w:r>
            <w:r w:rsidRPr="00487609">
              <w:rPr>
                <w:sz w:val="20"/>
                <w:szCs w:val="20"/>
              </w:rPr>
              <w:t>collectively pursue favorable policies for equitable opportunity &amp; shared prosperity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effective collaborative structure/processes to benefit coalitions and larger community</w:t>
            </w:r>
          </w:p>
          <w:p w:rsidR="00DA39B4" w:rsidRPr="0084341A" w:rsidRDefault="00DA39B4" w:rsidP="0068411A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institutionalizing COO and EDI structures</w:t>
            </w:r>
          </w:p>
        </w:tc>
        <w:tc>
          <w:tcPr>
            <w:tcW w:w="9990" w:type="dxa"/>
            <w:shd w:val="clear" w:color="auto" w:fill="auto"/>
          </w:tcPr>
          <w:p w:rsidR="00DA39B4" w:rsidRPr="00DC561B" w:rsidRDefault="00DA39B4" w:rsidP="0068411A">
            <w:pPr>
              <w:pStyle w:val="ListParagraph"/>
              <w:numPr>
                <w:ilvl w:val="0"/>
                <w:numId w:val="12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Secure $1.5M for Rainier Valley COO backbone and implementation funds for 2017/2018 and another $2M for 2019/2020, and COO Steering Committee ensures equitable</w:t>
            </w:r>
            <w:r w:rsidR="002C2203">
              <w:rPr>
                <w:sz w:val="20"/>
                <w:szCs w:val="20"/>
              </w:rPr>
              <w:t xml:space="preserve"> distribution among COO members</w:t>
            </w:r>
          </w:p>
          <w:p w:rsidR="00DA39B4" w:rsidRPr="00DC561B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By 2018 COO collaborative has increased capacity, measured by a clear, established structure, effective communi</w:t>
            </w:r>
            <w:r w:rsidR="002C2203">
              <w:rPr>
                <w:sz w:val="20"/>
                <w:szCs w:val="20"/>
              </w:rPr>
              <w:t>cations, secured resources</w:t>
            </w:r>
          </w:p>
          <w:p w:rsidR="00DA39B4" w:rsidRPr="00DC561B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By 2020, each of 4 coalitions has resources nee</w:t>
            </w:r>
            <w:r w:rsidR="002C2203">
              <w:rPr>
                <w:sz w:val="20"/>
                <w:szCs w:val="20"/>
              </w:rPr>
              <w:t>ded to implement their projects</w:t>
            </w:r>
          </w:p>
          <w:p w:rsidR="00DA39B4" w:rsidRPr="00DC561B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By 2018 EDI and COO boa</w:t>
            </w:r>
            <w:r w:rsidR="002C2203">
              <w:rPr>
                <w:sz w:val="20"/>
                <w:szCs w:val="20"/>
              </w:rPr>
              <w:t>rds established and functioning</w:t>
            </w:r>
          </w:p>
          <w:p w:rsidR="00DA39B4" w:rsidRPr="002A3503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By 2020, HomeSight is no longer backbone for COO while</w:t>
            </w:r>
            <w:r w:rsidR="002C2203">
              <w:rPr>
                <w:sz w:val="20"/>
                <w:szCs w:val="20"/>
              </w:rPr>
              <w:t xml:space="preserve"> retaining role in OBO and SEOC</w:t>
            </w:r>
          </w:p>
        </w:tc>
      </w:tr>
      <w:tr w:rsidR="00DA39B4" w:rsidRPr="00F10ADB" w:rsidTr="005B35C3">
        <w:trPr>
          <w:trHeight w:val="2510"/>
        </w:trPr>
        <w:tc>
          <w:tcPr>
            <w:tcW w:w="3240" w:type="dxa"/>
            <w:shd w:val="clear" w:color="auto" w:fill="auto"/>
          </w:tcPr>
          <w:p w:rsidR="00DA39B4" w:rsidRPr="00D549C1" w:rsidRDefault="00455308" w:rsidP="00455308">
            <w:pPr>
              <w:spacing w:before="120" w:after="0" w:line="240" w:lineRule="auto"/>
              <w:rPr>
                <w:i/>
              </w:rPr>
            </w:pPr>
            <w:r w:rsidRPr="00D549C1">
              <w:rPr>
                <w:i/>
              </w:rPr>
              <w:t xml:space="preserve">Advocate, </w:t>
            </w:r>
            <w:r w:rsidR="00DA39B4" w:rsidRPr="00D549C1">
              <w:rPr>
                <w:i/>
              </w:rPr>
              <w:t>influence &amp; leverage system change</w:t>
            </w:r>
          </w:p>
          <w:p w:rsidR="00DA39B4" w:rsidRPr="00D549C1" w:rsidRDefault="00DA39B4" w:rsidP="005B2473">
            <w:pPr>
              <w:rPr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:rsidR="00DA39B4" w:rsidRPr="00522820" w:rsidRDefault="00DA39B4" w:rsidP="0068411A">
            <w:pPr>
              <w:pStyle w:val="ListParagraph"/>
              <w:numPr>
                <w:ilvl w:val="0"/>
                <w:numId w:val="14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 w:rsidRPr="00522820">
              <w:rPr>
                <w:sz w:val="20"/>
                <w:szCs w:val="20"/>
              </w:rPr>
              <w:t xml:space="preserve">Champion </w:t>
            </w:r>
            <w:r>
              <w:rPr>
                <w:sz w:val="20"/>
                <w:szCs w:val="20"/>
              </w:rPr>
              <w:t>equitable policies by</w:t>
            </w:r>
            <w:r w:rsidRPr="00522820">
              <w:rPr>
                <w:sz w:val="20"/>
                <w:szCs w:val="20"/>
              </w:rPr>
              <w:t xml:space="preserve"> local governments to address historic under-resourcing of the CD and SE Seattle 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4"/>
              </w:numPr>
              <w:spacing w:after="80" w:line="240" w:lineRule="auto"/>
              <w:ind w:left="260" w:hanging="266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Influence public and private funders to resource community-defined priorities by COO Initiative 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4"/>
              </w:numPr>
              <w:spacing w:after="80" w:line="240" w:lineRule="auto"/>
              <w:ind w:left="260" w:hanging="266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City, State, Federal advocacy/legislative goals and define HomeSight’s advocacy role</w:t>
            </w:r>
          </w:p>
          <w:p w:rsidR="00DA39B4" w:rsidRPr="00487609" w:rsidRDefault="00DA39B4" w:rsidP="00F65EEA">
            <w:pPr>
              <w:pStyle w:val="ListParagraph"/>
              <w:spacing w:after="80" w:line="240" w:lineRule="auto"/>
              <w:ind w:left="26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90" w:type="dxa"/>
            <w:shd w:val="clear" w:color="auto" w:fill="auto"/>
          </w:tcPr>
          <w:p w:rsidR="00DA39B4" w:rsidRDefault="00DA39B4" w:rsidP="0068411A">
            <w:pPr>
              <w:pStyle w:val="ListParagraph"/>
              <w:numPr>
                <w:ilvl w:val="0"/>
                <w:numId w:val="12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equitable allocation of City’s new EDI fund ($6.5M to CD, ID, </w:t>
            </w:r>
            <w:proofErr w:type="gramStart"/>
            <w:r>
              <w:rPr>
                <w:sz w:val="20"/>
                <w:szCs w:val="20"/>
              </w:rPr>
              <w:t>RV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40594B">
              <w:rPr>
                <w:sz w:val="20"/>
                <w:szCs w:val="20"/>
              </w:rPr>
              <w:t>by 2018?</w:t>
            </w:r>
            <w:r>
              <w:rPr>
                <w:sz w:val="20"/>
                <w:szCs w:val="20"/>
              </w:rPr>
              <w:t xml:space="preserve"> And advocate for permanent source of </w:t>
            </w:r>
            <w:r w:rsidR="002C2203">
              <w:rPr>
                <w:sz w:val="20"/>
                <w:szCs w:val="20"/>
              </w:rPr>
              <w:t>funds for equitable development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Advocate for zoning, policy changes, and resources that support Othello/RB Neighborhood Plan recommendations, including requirement that neighborhood </w:t>
            </w:r>
            <w:proofErr w:type="spellStart"/>
            <w:r>
              <w:rPr>
                <w:sz w:val="20"/>
                <w:szCs w:val="20"/>
              </w:rPr>
              <w:t>up</w:t>
            </w:r>
            <w:r w:rsidR="002C2203">
              <w:rPr>
                <w:sz w:val="20"/>
                <w:szCs w:val="20"/>
              </w:rPr>
              <w:t>zones</w:t>
            </w:r>
            <w:proofErr w:type="spellEnd"/>
            <w:r w:rsidR="002C2203">
              <w:rPr>
                <w:sz w:val="20"/>
                <w:szCs w:val="20"/>
              </w:rPr>
              <w:t xml:space="preserve"> create community benefits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as thought leader and advocate for equitable resourcing of historically marginalized communities at City, County, State, Federal levels, including work with REN, RESET, PSRC</w:t>
            </w:r>
          </w:p>
          <w:p w:rsidR="00F65EEA" w:rsidRDefault="00F65EEA" w:rsidP="00F65EE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Advocate for homeownership funding of 10% in Housing Trust Fund </w:t>
            </w:r>
          </w:p>
          <w:p w:rsidR="00DA39B4" w:rsidRPr="00522820" w:rsidRDefault="00DA39B4" w:rsidP="00F65EEA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implementation of City of Seattle’s </w:t>
            </w:r>
            <w:r w:rsidR="002C2203">
              <w:rPr>
                <w:sz w:val="20"/>
                <w:szCs w:val="20"/>
              </w:rPr>
              <w:t>Equity Analysis recommendation</w:t>
            </w:r>
          </w:p>
        </w:tc>
      </w:tr>
      <w:tr w:rsidR="00DA39B4" w:rsidRPr="00F10ADB" w:rsidTr="005B35C3">
        <w:trPr>
          <w:trHeight w:val="2771"/>
        </w:trPr>
        <w:tc>
          <w:tcPr>
            <w:tcW w:w="3240" w:type="dxa"/>
            <w:shd w:val="clear" w:color="auto" w:fill="auto"/>
          </w:tcPr>
          <w:p w:rsidR="00DA39B4" w:rsidRPr="00D549C1" w:rsidRDefault="00455308" w:rsidP="00455308">
            <w:pPr>
              <w:spacing w:before="120" w:after="0" w:line="240" w:lineRule="auto"/>
              <w:rPr>
                <w:i/>
              </w:rPr>
            </w:pPr>
            <w:r w:rsidRPr="00D549C1">
              <w:rPr>
                <w:i/>
              </w:rPr>
              <w:t xml:space="preserve">Capitalize/resource </w:t>
            </w:r>
            <w:r w:rsidR="00DA39B4" w:rsidRPr="00D549C1">
              <w:rPr>
                <w:i/>
              </w:rPr>
              <w:t xml:space="preserve">historically marginalized and under resourced communities </w:t>
            </w:r>
            <w:r w:rsidR="00B35573" w:rsidRPr="00D549C1">
              <w:rPr>
                <w:i/>
              </w:rPr>
              <w:t>(residents, small businesses, community based orgs)</w:t>
            </w:r>
          </w:p>
          <w:p w:rsidR="00DA39B4" w:rsidRPr="00D549C1" w:rsidRDefault="00DA39B4" w:rsidP="004551A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5310" w:type="dxa"/>
            <w:shd w:val="clear" w:color="auto" w:fill="auto"/>
          </w:tcPr>
          <w:p w:rsidR="00DA39B4" w:rsidRPr="00DC561B" w:rsidRDefault="00DA39B4" w:rsidP="0068411A">
            <w:pPr>
              <w:pStyle w:val="ListParagraph"/>
              <w:numPr>
                <w:ilvl w:val="0"/>
                <w:numId w:val="6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Attract investment into major cultur</w:t>
            </w:r>
            <w:r w:rsidR="00455308">
              <w:rPr>
                <w:sz w:val="20"/>
                <w:szCs w:val="20"/>
              </w:rPr>
              <w:t>al anchor project in SE Seattle</w:t>
            </w:r>
            <w:r w:rsidR="00F65EEA">
              <w:rPr>
                <w:sz w:val="20"/>
                <w:szCs w:val="20"/>
              </w:rPr>
              <w:t xml:space="preserve"> (MCC and SEOC coalitions)</w:t>
            </w:r>
          </w:p>
          <w:p w:rsidR="00DA39B4" w:rsidRPr="00DC561B" w:rsidRDefault="00DA39B4" w:rsidP="0068411A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Create ownership options for SE residents, small businesses, and CBOs</w:t>
            </w:r>
          </w:p>
          <w:p w:rsidR="002A3503" w:rsidRDefault="00DA39B4" w:rsidP="0068411A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C561B">
              <w:rPr>
                <w:sz w:val="20"/>
                <w:szCs w:val="20"/>
              </w:rPr>
              <w:t>Support SE Seattle small businesses and explore new small businesses lending program</w:t>
            </w:r>
          </w:p>
          <w:p w:rsidR="00DA39B4" w:rsidRPr="002D562F" w:rsidRDefault="00DA39B4" w:rsidP="0068411A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2A3503">
              <w:rPr>
                <w:sz w:val="20"/>
              </w:rPr>
              <w:t>Secure dedicated funding sources for ED projects and programs (COO, EDI, NWA, Philanthropy)</w:t>
            </w:r>
          </w:p>
          <w:p w:rsidR="002D562F" w:rsidRPr="002A3503" w:rsidRDefault="002D562F" w:rsidP="0068411A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</w:rPr>
              <w:t>Explore direct community investment with ROI</w:t>
            </w:r>
            <w:bookmarkStart w:id="0" w:name="_GoBack"/>
            <w:bookmarkEnd w:id="0"/>
          </w:p>
        </w:tc>
        <w:tc>
          <w:tcPr>
            <w:tcW w:w="9990" w:type="dxa"/>
            <w:shd w:val="clear" w:color="auto" w:fill="auto"/>
          </w:tcPr>
          <w:p w:rsidR="00DA39B4" w:rsidRDefault="00DA39B4" w:rsidP="0068411A">
            <w:pPr>
              <w:pStyle w:val="ListParagraph"/>
              <w:numPr>
                <w:ilvl w:val="0"/>
                <w:numId w:val="15"/>
              </w:numPr>
              <w:spacing w:before="120"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2020 Secure $170M for SEOC campus development, including $15M from HomeSight/MCC capital campaign, </w:t>
            </w:r>
            <w:r w:rsidR="002C2203">
              <w:rPr>
                <w:sz w:val="20"/>
                <w:szCs w:val="20"/>
              </w:rPr>
              <w:t>from public and private sources</w:t>
            </w:r>
          </w:p>
          <w:p w:rsidR="00DC561B" w:rsidRDefault="00DA39B4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feasibility of small business lending in 2017. If feasible and is market demand, develop program and by 2018/2019 capitalize $300k and fund first</w:t>
            </w:r>
            <w:r w:rsidR="002C2203">
              <w:rPr>
                <w:sz w:val="20"/>
                <w:szCs w:val="20"/>
              </w:rPr>
              <w:t xml:space="preserve"> round of small business loans</w:t>
            </w:r>
          </w:p>
          <w:p w:rsidR="008154C0" w:rsidRDefault="008154C0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2018 explore </w:t>
            </w:r>
            <w:r w:rsidR="00FE6379">
              <w:rPr>
                <w:sz w:val="20"/>
                <w:szCs w:val="20"/>
              </w:rPr>
              <w:t>new small business capacity building efforts/</w:t>
            </w:r>
            <w:r>
              <w:rPr>
                <w:sz w:val="20"/>
                <w:szCs w:val="20"/>
              </w:rPr>
              <w:t>partnerships and</w:t>
            </w:r>
            <w:r w:rsidR="00FE6379">
              <w:rPr>
                <w:sz w:val="20"/>
                <w:szCs w:val="20"/>
              </w:rPr>
              <w:t xml:space="preserve"> access to services and capital (</w:t>
            </w:r>
            <w:proofErr w:type="spellStart"/>
            <w:r w:rsidR="00FE6379">
              <w:rPr>
                <w:sz w:val="20"/>
                <w:szCs w:val="20"/>
              </w:rPr>
              <w:t>eg</w:t>
            </w:r>
            <w:proofErr w:type="spellEnd"/>
            <w:r w:rsidR="00FE6379">
              <w:rPr>
                <w:sz w:val="20"/>
                <w:szCs w:val="20"/>
              </w:rPr>
              <w:t>, business accelerators)</w:t>
            </w:r>
          </w:p>
          <w:p w:rsidR="00A34121" w:rsidRPr="00DC561B" w:rsidRDefault="00A34121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Q1 2018, On Board Othello </w:t>
            </w:r>
            <w:r w:rsidR="00E528D7">
              <w:rPr>
                <w:sz w:val="20"/>
                <w:szCs w:val="20"/>
              </w:rPr>
              <w:t>holds</w:t>
            </w:r>
            <w:r>
              <w:rPr>
                <w:sz w:val="20"/>
                <w:szCs w:val="20"/>
              </w:rPr>
              <w:t xml:space="preserve"> retreat and set</w:t>
            </w:r>
            <w:r w:rsidR="00E81BC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/revise</w:t>
            </w:r>
            <w:r w:rsidR="00E81BC7">
              <w:rPr>
                <w:sz w:val="20"/>
                <w:szCs w:val="20"/>
              </w:rPr>
              <w:t>s</w:t>
            </w:r>
            <w:r w:rsidR="002C2203">
              <w:rPr>
                <w:sz w:val="20"/>
                <w:szCs w:val="20"/>
              </w:rPr>
              <w:t xml:space="preserve"> strategic community goals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2019 Expand Plate of N</w:t>
            </w:r>
            <w:r w:rsidR="002C2203">
              <w:rPr>
                <w:sz w:val="20"/>
                <w:szCs w:val="20"/>
              </w:rPr>
              <w:t>ations to all Southeast Seattle</w:t>
            </w:r>
          </w:p>
          <w:p w:rsidR="00DA39B4" w:rsidRPr="00283AF3" w:rsidRDefault="00DA39B4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2019 Establish social in</w:t>
            </w:r>
            <w:r w:rsidR="002C2203">
              <w:rPr>
                <w:sz w:val="20"/>
                <w:szCs w:val="20"/>
              </w:rPr>
              <w:t>vestor sources for CDC projects</w:t>
            </w:r>
          </w:p>
        </w:tc>
      </w:tr>
      <w:tr w:rsidR="00DA39B4" w:rsidRPr="00F10ADB" w:rsidTr="005B35C3">
        <w:trPr>
          <w:trHeight w:val="2240"/>
        </w:trPr>
        <w:tc>
          <w:tcPr>
            <w:tcW w:w="3240" w:type="dxa"/>
            <w:shd w:val="clear" w:color="auto" w:fill="auto"/>
          </w:tcPr>
          <w:p w:rsidR="00DA39B4" w:rsidRPr="00D549C1" w:rsidRDefault="00DA39B4" w:rsidP="00455308">
            <w:pPr>
              <w:spacing w:before="120" w:after="0" w:line="240" w:lineRule="auto"/>
              <w:rPr>
                <w:b/>
              </w:rPr>
            </w:pPr>
            <w:r w:rsidRPr="00D549C1">
              <w:rPr>
                <w:i/>
              </w:rPr>
              <w:lastRenderedPageBreak/>
              <w:t>Develop community infrastructure/assets</w:t>
            </w:r>
          </w:p>
        </w:tc>
        <w:tc>
          <w:tcPr>
            <w:tcW w:w="5310" w:type="dxa"/>
            <w:shd w:val="clear" w:color="auto" w:fill="auto"/>
          </w:tcPr>
          <w:p w:rsidR="00DA39B4" w:rsidRDefault="00DA39B4" w:rsidP="0068411A">
            <w:pPr>
              <w:pStyle w:val="ListParagraph"/>
              <w:numPr>
                <w:ilvl w:val="0"/>
                <w:numId w:val="16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co</w:t>
            </w:r>
            <w:r w:rsidRPr="004C45F2">
              <w:rPr>
                <w:sz w:val="20"/>
                <w:szCs w:val="20"/>
              </w:rPr>
              <w:t xml:space="preserve">mmunity </w:t>
            </w:r>
            <w:r>
              <w:rPr>
                <w:sz w:val="20"/>
                <w:szCs w:val="20"/>
              </w:rPr>
              <w:t xml:space="preserve">infrastructure and </w:t>
            </w:r>
            <w:r w:rsidRPr="004C45F2">
              <w:rPr>
                <w:sz w:val="20"/>
                <w:szCs w:val="20"/>
              </w:rPr>
              <w:t xml:space="preserve">asset partnership model </w:t>
            </w:r>
            <w:r>
              <w:rPr>
                <w:sz w:val="20"/>
                <w:szCs w:val="20"/>
              </w:rPr>
              <w:t>to prevent displacemen</w:t>
            </w:r>
            <w:r w:rsidR="00455308">
              <w:rPr>
                <w:sz w:val="20"/>
                <w:szCs w:val="20"/>
              </w:rPr>
              <w:t>t and foster shared prosperity</w:t>
            </w:r>
          </w:p>
          <w:p w:rsidR="00DA39B4" w:rsidRPr="00E86B12" w:rsidRDefault="00DA39B4" w:rsidP="0068411A">
            <w:pPr>
              <w:pStyle w:val="ListParagraph"/>
              <w:numPr>
                <w:ilvl w:val="0"/>
                <w:numId w:val="16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E86B12">
              <w:rPr>
                <w:sz w:val="20"/>
                <w:szCs w:val="20"/>
              </w:rPr>
              <w:t>Provide fee for service technical assistance for community based facilities development</w:t>
            </w:r>
          </w:p>
        </w:tc>
        <w:tc>
          <w:tcPr>
            <w:tcW w:w="9990" w:type="dxa"/>
            <w:shd w:val="clear" w:color="auto" w:fill="auto"/>
          </w:tcPr>
          <w:p w:rsidR="00DA39B4" w:rsidRDefault="00DA39B4" w:rsidP="0068411A">
            <w:pPr>
              <w:pStyle w:val="ListParagraph"/>
              <w:numPr>
                <w:ilvl w:val="0"/>
                <w:numId w:val="15"/>
              </w:numPr>
              <w:spacing w:before="120" w:after="80" w:line="240" w:lineRule="auto"/>
              <w:ind w:left="259" w:hanging="259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2017, sign Purchase and Sale with SHA for</w:t>
            </w:r>
            <w:r w:rsidR="002C2203">
              <w:rPr>
                <w:sz w:val="20"/>
                <w:szCs w:val="20"/>
              </w:rPr>
              <w:t xml:space="preserve"> SEOC development in SE Seattle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Pr="003B32E5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>, develop business plans for new models of community ownership for resi</w:t>
            </w:r>
            <w:r w:rsidR="002C2203">
              <w:rPr>
                <w:sz w:val="20"/>
                <w:szCs w:val="20"/>
              </w:rPr>
              <w:t>dents and small businesses/CBOs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2019 construction of SEOC school</w:t>
            </w:r>
            <w:r w:rsidR="002C2203">
              <w:rPr>
                <w:sz w:val="20"/>
                <w:szCs w:val="20"/>
              </w:rPr>
              <w:t xml:space="preserve"> and health buildings completed</w:t>
            </w:r>
          </w:p>
          <w:p w:rsidR="00DA39B4" w:rsidRDefault="00DA39B4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B944EA">
              <w:rPr>
                <w:sz w:val="20"/>
                <w:szCs w:val="20"/>
              </w:rPr>
              <w:t>By 2020 break ground on HomeSight portion of SEOC project</w:t>
            </w:r>
            <w:r>
              <w:rPr>
                <w:sz w:val="20"/>
                <w:szCs w:val="20"/>
              </w:rPr>
              <w:t xml:space="preserve"> </w:t>
            </w:r>
            <w:r w:rsidRPr="00B944EA">
              <w:rPr>
                <w:sz w:val="20"/>
                <w:szCs w:val="20"/>
              </w:rPr>
              <w:t>to anchor local enterprise</w:t>
            </w:r>
            <w:r>
              <w:rPr>
                <w:sz w:val="20"/>
                <w:szCs w:val="20"/>
              </w:rPr>
              <w:t>s</w:t>
            </w:r>
            <w:r w:rsidRPr="00B944EA">
              <w:rPr>
                <w:sz w:val="20"/>
                <w:szCs w:val="20"/>
              </w:rPr>
              <w:t xml:space="preserve"> and community based organizations</w:t>
            </w:r>
          </w:p>
          <w:p w:rsidR="00DA39B4" w:rsidRPr="002A3503" w:rsidRDefault="00DA39B4" w:rsidP="0068411A">
            <w:pPr>
              <w:pStyle w:val="ListParagraph"/>
              <w:numPr>
                <w:ilvl w:val="0"/>
                <w:numId w:val="15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three years, assist two community based organizations  with facilities financing/development</w:t>
            </w:r>
          </w:p>
        </w:tc>
      </w:tr>
    </w:tbl>
    <w:p w:rsidR="00DB1CFF" w:rsidRDefault="00DB1CFF">
      <w:r>
        <w:br w:type="page"/>
      </w:r>
    </w:p>
    <w:tbl>
      <w:tblPr>
        <w:tblStyle w:val="TableGrid"/>
        <w:tblW w:w="18540" w:type="dxa"/>
        <w:tblInd w:w="108" w:type="dxa"/>
        <w:tblLook w:val="04A0" w:firstRow="1" w:lastRow="0" w:firstColumn="1" w:lastColumn="0" w:noHBand="0" w:noVBand="1"/>
      </w:tblPr>
      <w:tblGrid>
        <w:gridCol w:w="3240"/>
        <w:gridCol w:w="5310"/>
        <w:gridCol w:w="9990"/>
      </w:tblGrid>
      <w:tr w:rsidR="00DA39B4" w:rsidRPr="00480916" w:rsidTr="005B35C3">
        <w:tc>
          <w:tcPr>
            <w:tcW w:w="18540" w:type="dxa"/>
            <w:gridSpan w:val="3"/>
            <w:shd w:val="clear" w:color="auto" w:fill="FABF8F" w:themeFill="accent6" w:themeFillTint="99"/>
          </w:tcPr>
          <w:p w:rsidR="00DA39B4" w:rsidRPr="00480916" w:rsidRDefault="00F65EEA" w:rsidP="00480916">
            <w:pPr>
              <w:spacing w:after="0"/>
              <w:ind w:left="-14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18"/>
              </w:rPr>
              <w:lastRenderedPageBreak/>
              <w:t>CDFI/Homeownership Center</w:t>
            </w:r>
          </w:p>
        </w:tc>
      </w:tr>
      <w:tr w:rsidR="002A3503" w:rsidRPr="00F10ADB" w:rsidTr="005B35C3">
        <w:tc>
          <w:tcPr>
            <w:tcW w:w="3240" w:type="dxa"/>
          </w:tcPr>
          <w:p w:rsidR="002A3503" w:rsidRPr="0033537A" w:rsidRDefault="002A3503" w:rsidP="00030CB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3537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STRATEGIC GOALS </w:t>
            </w:r>
          </w:p>
        </w:tc>
        <w:tc>
          <w:tcPr>
            <w:tcW w:w="5310" w:type="dxa"/>
          </w:tcPr>
          <w:p w:rsidR="002A3503" w:rsidRPr="0033537A" w:rsidRDefault="002A3503" w:rsidP="00455308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455308">
              <w:rPr>
                <w:rFonts w:ascii="Lucida Sans Unicode" w:hAnsi="Lucida Sans Unicode" w:cs="Lucida Sans Unicode"/>
                <w:b/>
                <w:sz w:val="20"/>
                <w:szCs w:val="20"/>
              </w:rPr>
              <w:t>TRATEGIES</w:t>
            </w:r>
          </w:p>
        </w:tc>
        <w:tc>
          <w:tcPr>
            <w:tcW w:w="9990" w:type="dxa"/>
          </w:tcPr>
          <w:p w:rsidR="002A3503" w:rsidRPr="00E86C91" w:rsidRDefault="002A3503" w:rsidP="00030CB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OUTCOMES</w:t>
            </w:r>
            <w:r w:rsidRPr="00CA2D3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</w:t>
            </w:r>
            <w:r w:rsidRPr="00CA2D3A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SMART GOALS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)</w:t>
            </w:r>
          </w:p>
        </w:tc>
      </w:tr>
      <w:tr w:rsidR="00DA39B4" w:rsidRPr="00F10ADB" w:rsidTr="005B35C3">
        <w:trPr>
          <w:trHeight w:val="1574"/>
        </w:trPr>
        <w:tc>
          <w:tcPr>
            <w:tcW w:w="3240" w:type="dxa"/>
          </w:tcPr>
          <w:p w:rsidR="00DA39B4" w:rsidRPr="00D549C1" w:rsidRDefault="00DA39B4" w:rsidP="00D549C1">
            <w:pPr>
              <w:spacing w:before="120" w:after="0" w:line="240" w:lineRule="auto"/>
              <w:rPr>
                <w:i/>
              </w:rPr>
            </w:pPr>
            <w:r w:rsidRPr="00D549C1">
              <w:rPr>
                <w:i/>
              </w:rPr>
              <w:t>Expand homeownership programs statewide</w:t>
            </w:r>
          </w:p>
        </w:tc>
        <w:tc>
          <w:tcPr>
            <w:tcW w:w="5310" w:type="dxa"/>
          </w:tcPr>
          <w:p w:rsidR="00DA39B4" w:rsidRPr="00D549C1" w:rsidRDefault="00DA39B4" w:rsidP="0068411A">
            <w:pPr>
              <w:pStyle w:val="ListParagraph"/>
              <w:numPr>
                <w:ilvl w:val="0"/>
                <w:numId w:val="19"/>
              </w:numPr>
              <w:spacing w:before="120"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Deepen lending in Pierce County a</w:t>
            </w:r>
            <w:r w:rsidR="00D549C1" w:rsidRPr="00D549C1">
              <w:rPr>
                <w:sz w:val="20"/>
                <w:szCs w:val="20"/>
              </w:rPr>
              <w:t>nd launch lending in Eastern WA</w:t>
            </w:r>
          </w:p>
          <w:p w:rsidR="00DA39B4" w:rsidRPr="00D549C1" w:rsidRDefault="00DA39B4" w:rsidP="0068411A">
            <w:pPr>
              <w:pStyle w:val="ListParagraph"/>
              <w:numPr>
                <w:ilvl w:val="0"/>
                <w:numId w:val="19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Develo</w:t>
            </w:r>
            <w:r w:rsidR="00D549C1" w:rsidRPr="00D549C1">
              <w:rPr>
                <w:sz w:val="20"/>
                <w:szCs w:val="20"/>
              </w:rPr>
              <w:t>p business to business partners</w:t>
            </w:r>
          </w:p>
        </w:tc>
        <w:tc>
          <w:tcPr>
            <w:tcW w:w="9990" w:type="dxa"/>
          </w:tcPr>
          <w:p w:rsidR="00DA39B4" w:rsidRPr="00D549C1" w:rsidRDefault="00DA39B4" w:rsidP="0068411A">
            <w:pPr>
              <w:pStyle w:val="ListParagraph"/>
              <w:numPr>
                <w:ilvl w:val="0"/>
                <w:numId w:val="18"/>
              </w:numPr>
              <w:spacing w:before="120"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By 2017 secure CDFI statewide expansion certification</w:t>
            </w:r>
          </w:p>
          <w:p w:rsidR="00DA39B4" w:rsidRPr="00D549C1" w:rsidRDefault="00DA39B4" w:rsidP="0068411A">
            <w:pPr>
              <w:pStyle w:val="ListParagraph"/>
              <w:numPr>
                <w:ilvl w:val="0"/>
                <w:numId w:val="18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Create 1,000 new homeowners from education, counseling</w:t>
            </w:r>
            <w:r w:rsidR="00D549C1" w:rsidRPr="00D549C1">
              <w:rPr>
                <w:sz w:val="20"/>
                <w:szCs w:val="20"/>
              </w:rPr>
              <w:t>, and lending between 2017-2020</w:t>
            </w:r>
          </w:p>
          <w:p w:rsidR="00DA39B4" w:rsidRPr="00D549C1" w:rsidRDefault="00DA39B4" w:rsidP="0068411A">
            <w:pPr>
              <w:pStyle w:val="ListParagraph"/>
              <w:numPr>
                <w:ilvl w:val="0"/>
                <w:numId w:val="18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Expand LIFT DPA lending to Snohomish a</w:t>
            </w:r>
            <w:r w:rsidR="005D383E" w:rsidRPr="00D549C1">
              <w:rPr>
                <w:sz w:val="20"/>
                <w:szCs w:val="20"/>
              </w:rPr>
              <w:t>nd Pierce counties and close 449</w:t>
            </w:r>
            <w:r w:rsidRPr="00D549C1">
              <w:rPr>
                <w:sz w:val="20"/>
                <w:szCs w:val="20"/>
              </w:rPr>
              <w:t xml:space="preserve"> </w:t>
            </w:r>
            <w:r w:rsidR="00D549C1" w:rsidRPr="00D549C1">
              <w:rPr>
                <w:sz w:val="20"/>
                <w:szCs w:val="20"/>
              </w:rPr>
              <w:t>total LIFT loans from 2017-2019</w:t>
            </w:r>
          </w:p>
          <w:p w:rsidR="00DA39B4" w:rsidRPr="00D549C1" w:rsidRDefault="00DA39B4" w:rsidP="0068411A">
            <w:pPr>
              <w:pStyle w:val="ListParagraph"/>
              <w:numPr>
                <w:ilvl w:val="0"/>
                <w:numId w:val="18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Launch Project Reinvest lending statewide a</w:t>
            </w:r>
            <w:r w:rsidR="00D549C1" w:rsidRPr="00D549C1">
              <w:rPr>
                <w:sz w:val="20"/>
                <w:szCs w:val="20"/>
              </w:rPr>
              <w:t>nd close 300 PR loans 2017-2019</w:t>
            </w:r>
          </w:p>
        </w:tc>
      </w:tr>
      <w:tr w:rsidR="00DA39B4" w:rsidRPr="00F10ADB" w:rsidTr="005B35C3">
        <w:trPr>
          <w:trHeight w:val="1547"/>
        </w:trPr>
        <w:tc>
          <w:tcPr>
            <w:tcW w:w="3240" w:type="dxa"/>
          </w:tcPr>
          <w:p w:rsidR="00DA39B4" w:rsidRPr="00D549C1" w:rsidRDefault="00DA39B4" w:rsidP="00D549C1">
            <w:pPr>
              <w:spacing w:before="120" w:after="0" w:line="240" w:lineRule="auto"/>
              <w:rPr>
                <w:i/>
              </w:rPr>
            </w:pPr>
            <w:r w:rsidRPr="00D549C1">
              <w:rPr>
                <w:i/>
              </w:rPr>
              <w:t>Shift lending to social enterprise model through online customer platform</w:t>
            </w:r>
          </w:p>
        </w:tc>
        <w:tc>
          <w:tcPr>
            <w:tcW w:w="5310" w:type="dxa"/>
          </w:tcPr>
          <w:p w:rsidR="00DA39B4" w:rsidRPr="00D549C1" w:rsidRDefault="005D0AE3" w:rsidP="0068411A">
            <w:pPr>
              <w:pStyle w:val="ListParagraph"/>
              <w:numPr>
                <w:ilvl w:val="0"/>
                <w:numId w:val="21"/>
              </w:numPr>
              <w:spacing w:before="120"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 xml:space="preserve">Implement </w:t>
            </w:r>
            <w:r w:rsidR="005D383E" w:rsidRPr="00D549C1">
              <w:rPr>
                <w:sz w:val="20"/>
                <w:szCs w:val="20"/>
              </w:rPr>
              <w:t>NWA Sustainable Ho</w:t>
            </w:r>
            <w:r w:rsidR="00D549C1" w:rsidRPr="00D549C1">
              <w:rPr>
                <w:sz w:val="20"/>
                <w:szCs w:val="20"/>
              </w:rPr>
              <w:t>meownership Project</w:t>
            </w:r>
          </w:p>
          <w:p w:rsidR="00CC5B80" w:rsidRPr="00D549C1" w:rsidRDefault="00CC5B80" w:rsidP="0068411A">
            <w:pPr>
              <w:pStyle w:val="ListParagraph"/>
              <w:numPr>
                <w:ilvl w:val="0"/>
                <w:numId w:val="21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Add s</w:t>
            </w:r>
            <w:r w:rsidR="00D549C1" w:rsidRPr="00D549C1">
              <w:rPr>
                <w:sz w:val="20"/>
                <w:szCs w:val="20"/>
              </w:rPr>
              <w:t>taff at critical demand points</w:t>
            </w:r>
          </w:p>
        </w:tc>
        <w:tc>
          <w:tcPr>
            <w:tcW w:w="9990" w:type="dxa"/>
          </w:tcPr>
          <w:p w:rsidR="00DA39B4" w:rsidRPr="00D549C1" w:rsidRDefault="005D383E" w:rsidP="0068411A">
            <w:pPr>
              <w:pStyle w:val="ListParagraph"/>
              <w:numPr>
                <w:ilvl w:val="0"/>
                <w:numId w:val="22"/>
              </w:numPr>
              <w:spacing w:before="120"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Launch sale</w:t>
            </w:r>
            <w:r w:rsidR="00D549C1" w:rsidRPr="00D549C1">
              <w:rPr>
                <w:sz w:val="20"/>
                <w:szCs w:val="20"/>
              </w:rPr>
              <w:t>sforce tech platform June 2017</w:t>
            </w:r>
          </w:p>
          <w:p w:rsidR="005D383E" w:rsidRPr="00D549C1" w:rsidRDefault="005D383E" w:rsidP="0068411A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Open retail oriented HOC location by</w:t>
            </w:r>
            <w:r w:rsidR="00D549C1" w:rsidRPr="00D549C1">
              <w:rPr>
                <w:sz w:val="20"/>
                <w:szCs w:val="20"/>
              </w:rPr>
              <w:t xml:space="preserve"> October 2017 (Othello office)</w:t>
            </w:r>
          </w:p>
          <w:p w:rsidR="005D383E" w:rsidRPr="00D549C1" w:rsidRDefault="00DD48CB" w:rsidP="0068411A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Increase lending pipe</w:t>
            </w:r>
            <w:r w:rsidR="00D549C1" w:rsidRPr="00D549C1">
              <w:rPr>
                <w:sz w:val="20"/>
                <w:szCs w:val="20"/>
              </w:rPr>
              <w:t>line by 40% in 2017 (over 2016)</w:t>
            </w:r>
          </w:p>
          <w:p w:rsidR="00DD48CB" w:rsidRPr="00D549C1" w:rsidRDefault="00EF46C5" w:rsidP="0068411A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Increase customer conversion (from counsel</w:t>
            </w:r>
            <w:r w:rsidR="00D549C1" w:rsidRPr="00D549C1">
              <w:rPr>
                <w:sz w:val="20"/>
                <w:szCs w:val="20"/>
              </w:rPr>
              <w:t>ing to lending) by 20% in 2017</w:t>
            </w:r>
          </w:p>
        </w:tc>
      </w:tr>
      <w:tr w:rsidR="00DA39B4" w:rsidRPr="00F10ADB" w:rsidTr="005B35C3">
        <w:trPr>
          <w:trHeight w:val="1403"/>
        </w:trPr>
        <w:tc>
          <w:tcPr>
            <w:tcW w:w="3240" w:type="dxa"/>
          </w:tcPr>
          <w:p w:rsidR="00DA39B4" w:rsidRPr="00D549C1" w:rsidRDefault="00DA39B4" w:rsidP="00D549C1">
            <w:pPr>
              <w:spacing w:before="120" w:after="0" w:line="240" w:lineRule="auto"/>
              <w:rPr>
                <w:i/>
              </w:rPr>
            </w:pPr>
            <w:r w:rsidRPr="00D549C1">
              <w:rPr>
                <w:i/>
              </w:rPr>
              <w:t>Reach lending self-sufficiency by 2019</w:t>
            </w:r>
          </w:p>
        </w:tc>
        <w:tc>
          <w:tcPr>
            <w:tcW w:w="5310" w:type="dxa"/>
          </w:tcPr>
          <w:p w:rsidR="00DA39B4" w:rsidRPr="00D549C1" w:rsidRDefault="005D383E" w:rsidP="0068411A">
            <w:pPr>
              <w:pStyle w:val="ListParagraph"/>
              <w:numPr>
                <w:ilvl w:val="0"/>
                <w:numId w:val="23"/>
              </w:numPr>
              <w:spacing w:before="120"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Increase 1</w:t>
            </w:r>
            <w:r w:rsidRPr="00D549C1">
              <w:rPr>
                <w:sz w:val="20"/>
                <w:szCs w:val="20"/>
                <w:vertAlign w:val="superscript"/>
              </w:rPr>
              <w:t>st</w:t>
            </w:r>
            <w:r w:rsidRPr="00D549C1">
              <w:rPr>
                <w:sz w:val="20"/>
                <w:szCs w:val="20"/>
              </w:rPr>
              <w:t xml:space="preserve"> mortgage lend</w:t>
            </w:r>
            <w:r w:rsidR="00D549C1" w:rsidRPr="00D549C1">
              <w:rPr>
                <w:sz w:val="20"/>
                <w:szCs w:val="20"/>
              </w:rPr>
              <w:t>ing volume and expand statewide</w:t>
            </w:r>
          </w:p>
          <w:p w:rsidR="005D383E" w:rsidRPr="00D549C1" w:rsidRDefault="005D383E" w:rsidP="0068411A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Re-capitalize 2</w:t>
            </w:r>
            <w:r w:rsidRPr="00D549C1">
              <w:rPr>
                <w:sz w:val="20"/>
                <w:szCs w:val="20"/>
                <w:vertAlign w:val="superscript"/>
              </w:rPr>
              <w:t>nd</w:t>
            </w:r>
            <w:r w:rsidR="00D549C1" w:rsidRPr="00D549C1">
              <w:rPr>
                <w:sz w:val="20"/>
                <w:szCs w:val="20"/>
              </w:rPr>
              <w:t xml:space="preserve"> mortgage capital</w:t>
            </w:r>
          </w:p>
          <w:p w:rsidR="005D383E" w:rsidRPr="00D549C1" w:rsidRDefault="00D549C1" w:rsidP="0068411A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left="252" w:hanging="252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Develop referral pipeline</w:t>
            </w:r>
          </w:p>
        </w:tc>
        <w:tc>
          <w:tcPr>
            <w:tcW w:w="9990" w:type="dxa"/>
          </w:tcPr>
          <w:p w:rsidR="00DA39B4" w:rsidRPr="00D549C1" w:rsidRDefault="00DA39B4" w:rsidP="0068411A">
            <w:pPr>
              <w:pStyle w:val="ListParagraph"/>
              <w:numPr>
                <w:ilvl w:val="0"/>
                <w:numId w:val="17"/>
              </w:numPr>
              <w:spacing w:before="120"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 xml:space="preserve">Create 850 new homeowners using our financial </w:t>
            </w:r>
            <w:r w:rsidR="00A134BE" w:rsidRPr="00D549C1">
              <w:rPr>
                <w:sz w:val="20"/>
                <w:szCs w:val="20"/>
              </w:rPr>
              <w:t>products between 2017-2020, a 5-</w:t>
            </w:r>
            <w:r w:rsidRPr="00D549C1">
              <w:rPr>
                <w:sz w:val="20"/>
                <w:szCs w:val="20"/>
              </w:rPr>
              <w:t>fold inc</w:t>
            </w:r>
            <w:r w:rsidR="00D549C1" w:rsidRPr="00D549C1">
              <w:rPr>
                <w:sz w:val="20"/>
                <w:szCs w:val="20"/>
              </w:rPr>
              <w:t xml:space="preserve">rease over the previous </w:t>
            </w:r>
            <w:r w:rsidR="005B35C3">
              <w:rPr>
                <w:sz w:val="20"/>
                <w:szCs w:val="20"/>
              </w:rPr>
              <w:t>four</w:t>
            </w:r>
            <w:r w:rsidR="00D549C1" w:rsidRPr="00D549C1">
              <w:rPr>
                <w:sz w:val="20"/>
                <w:szCs w:val="20"/>
              </w:rPr>
              <w:t xml:space="preserve"> years</w:t>
            </w:r>
          </w:p>
          <w:p w:rsidR="00DA39B4" w:rsidRPr="00D549C1" w:rsidRDefault="00DA39B4" w:rsidP="0068411A">
            <w:pPr>
              <w:pStyle w:val="ListParagraph"/>
              <w:numPr>
                <w:ilvl w:val="0"/>
                <w:numId w:val="17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 xml:space="preserve">Originate $90M 2017-2020 (3.5 times the volume of previous </w:t>
            </w:r>
            <w:r w:rsidR="005B35C3">
              <w:rPr>
                <w:sz w:val="20"/>
                <w:szCs w:val="20"/>
              </w:rPr>
              <w:t>four</w:t>
            </w:r>
            <w:r w:rsidRPr="00D549C1">
              <w:rPr>
                <w:sz w:val="20"/>
                <w:szCs w:val="20"/>
              </w:rPr>
              <w:t xml:space="preserve"> years)</w:t>
            </w:r>
          </w:p>
          <w:p w:rsidR="00DA39B4" w:rsidRPr="00D549C1" w:rsidRDefault="00A134BE" w:rsidP="0068411A">
            <w:pPr>
              <w:pStyle w:val="ListParagraph"/>
              <w:numPr>
                <w:ilvl w:val="0"/>
                <w:numId w:val="17"/>
              </w:numPr>
              <w:spacing w:after="80" w:line="240" w:lineRule="auto"/>
              <w:contextualSpacing w:val="0"/>
              <w:rPr>
                <w:sz w:val="20"/>
                <w:szCs w:val="20"/>
              </w:rPr>
            </w:pPr>
            <w:r w:rsidRPr="00D549C1">
              <w:rPr>
                <w:sz w:val="20"/>
                <w:szCs w:val="20"/>
              </w:rPr>
              <w:t>In 2017, generate $400,000 in lending earned income</w:t>
            </w:r>
            <w:r w:rsidR="008717F2" w:rsidRPr="00D549C1">
              <w:rPr>
                <w:sz w:val="20"/>
                <w:szCs w:val="20"/>
              </w:rPr>
              <w:t>, a 7</w:t>
            </w:r>
            <w:r w:rsidR="00D549C1" w:rsidRPr="00D549C1">
              <w:rPr>
                <w:sz w:val="20"/>
                <w:szCs w:val="20"/>
              </w:rPr>
              <w:t>0% increase over 2016</w:t>
            </w:r>
          </w:p>
        </w:tc>
      </w:tr>
    </w:tbl>
    <w:p w:rsidR="00B47FE9" w:rsidRPr="00BE1134" w:rsidRDefault="00B47FE9" w:rsidP="004809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7FE9" w:rsidRPr="00BE1134" w:rsidSect="004551AC">
      <w:headerReference w:type="default" r:id="rId9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26" w:rsidRDefault="000E7226" w:rsidP="004551AC">
      <w:pPr>
        <w:spacing w:after="0" w:line="240" w:lineRule="auto"/>
      </w:pPr>
      <w:r>
        <w:separator/>
      </w:r>
    </w:p>
  </w:endnote>
  <w:endnote w:type="continuationSeparator" w:id="0">
    <w:p w:rsidR="000E7226" w:rsidRDefault="000E7226" w:rsidP="0045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26" w:rsidRDefault="000E7226" w:rsidP="004551AC">
      <w:pPr>
        <w:spacing w:after="0" w:line="240" w:lineRule="auto"/>
      </w:pPr>
      <w:r>
        <w:separator/>
      </w:r>
    </w:p>
  </w:footnote>
  <w:footnote w:type="continuationSeparator" w:id="0">
    <w:p w:rsidR="000E7226" w:rsidRDefault="000E7226" w:rsidP="0045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E" w:rsidRDefault="002D5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6CB"/>
    <w:multiLevelType w:val="hybridMultilevel"/>
    <w:tmpl w:val="DF52E276"/>
    <w:lvl w:ilvl="0" w:tplc="8982BB04">
      <w:start w:val="1"/>
      <w:numFmt w:val="upperLetter"/>
      <w:lvlText w:val="%1."/>
      <w:lvlJc w:val="left"/>
      <w:pPr>
        <w:ind w:left="252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92B71F8"/>
    <w:multiLevelType w:val="hybridMultilevel"/>
    <w:tmpl w:val="EE4C72F4"/>
    <w:lvl w:ilvl="0" w:tplc="1120370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26283"/>
    <w:multiLevelType w:val="hybridMultilevel"/>
    <w:tmpl w:val="949CA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8550A"/>
    <w:multiLevelType w:val="hybridMultilevel"/>
    <w:tmpl w:val="F9C80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563DA2"/>
    <w:multiLevelType w:val="hybridMultilevel"/>
    <w:tmpl w:val="089A4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9D5E17"/>
    <w:multiLevelType w:val="hybridMultilevel"/>
    <w:tmpl w:val="B10A6EB8"/>
    <w:lvl w:ilvl="0" w:tplc="779286C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290DFF"/>
    <w:multiLevelType w:val="hybridMultilevel"/>
    <w:tmpl w:val="27C2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36541"/>
    <w:multiLevelType w:val="hybridMultilevel"/>
    <w:tmpl w:val="34226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11544C"/>
    <w:multiLevelType w:val="hybridMultilevel"/>
    <w:tmpl w:val="D6840B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9E77F0"/>
    <w:multiLevelType w:val="hybridMultilevel"/>
    <w:tmpl w:val="43822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AD5632"/>
    <w:multiLevelType w:val="hybridMultilevel"/>
    <w:tmpl w:val="151E87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D12E41"/>
    <w:multiLevelType w:val="hybridMultilevel"/>
    <w:tmpl w:val="AA68CA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1C7290"/>
    <w:multiLevelType w:val="hybridMultilevel"/>
    <w:tmpl w:val="78B68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E92119"/>
    <w:multiLevelType w:val="hybridMultilevel"/>
    <w:tmpl w:val="D338C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BB053D"/>
    <w:multiLevelType w:val="hybridMultilevel"/>
    <w:tmpl w:val="52CE0A46"/>
    <w:lvl w:ilvl="0" w:tplc="8982BB0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3A29E9"/>
    <w:multiLevelType w:val="hybridMultilevel"/>
    <w:tmpl w:val="3628E894"/>
    <w:lvl w:ilvl="0" w:tplc="8F40F28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5D471D"/>
    <w:multiLevelType w:val="hybridMultilevel"/>
    <w:tmpl w:val="AFB2E6B2"/>
    <w:lvl w:ilvl="0" w:tplc="8982BB0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D6156E"/>
    <w:multiLevelType w:val="hybridMultilevel"/>
    <w:tmpl w:val="85FEC03A"/>
    <w:lvl w:ilvl="0" w:tplc="108E7F4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6507E"/>
    <w:multiLevelType w:val="hybridMultilevel"/>
    <w:tmpl w:val="51D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50A31"/>
    <w:multiLevelType w:val="hybridMultilevel"/>
    <w:tmpl w:val="5E6CC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993748"/>
    <w:multiLevelType w:val="hybridMultilevel"/>
    <w:tmpl w:val="0F4AE2DC"/>
    <w:lvl w:ilvl="0" w:tplc="8982BB0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472F5B"/>
    <w:multiLevelType w:val="hybridMultilevel"/>
    <w:tmpl w:val="DB5E324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8C420C"/>
    <w:multiLevelType w:val="hybridMultilevel"/>
    <w:tmpl w:val="03E0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4"/>
  </w:num>
  <w:num w:numId="5">
    <w:abstractNumId w:val="20"/>
  </w:num>
  <w:num w:numId="6">
    <w:abstractNumId w:val="1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8"/>
  </w:num>
  <w:num w:numId="14">
    <w:abstractNumId w:val="17"/>
  </w:num>
  <w:num w:numId="15">
    <w:abstractNumId w:val="12"/>
  </w:num>
  <w:num w:numId="16">
    <w:abstractNumId w:val="5"/>
  </w:num>
  <w:num w:numId="17">
    <w:abstractNumId w:val="9"/>
  </w:num>
  <w:num w:numId="18">
    <w:abstractNumId w:val="22"/>
  </w:num>
  <w:num w:numId="19">
    <w:abstractNumId w:val="21"/>
  </w:num>
  <w:num w:numId="20">
    <w:abstractNumId w:val="10"/>
  </w:num>
  <w:num w:numId="21">
    <w:abstractNumId w:val="1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3A"/>
    <w:rsid w:val="000128DC"/>
    <w:rsid w:val="00015574"/>
    <w:rsid w:val="00030172"/>
    <w:rsid w:val="00045000"/>
    <w:rsid w:val="000563D4"/>
    <w:rsid w:val="000939FF"/>
    <w:rsid w:val="00096E77"/>
    <w:rsid w:val="000C0512"/>
    <w:rsid w:val="000E7226"/>
    <w:rsid w:val="00107AA3"/>
    <w:rsid w:val="00110270"/>
    <w:rsid w:val="00124DCE"/>
    <w:rsid w:val="00124E34"/>
    <w:rsid w:val="0013024F"/>
    <w:rsid w:val="001365A1"/>
    <w:rsid w:val="00156E44"/>
    <w:rsid w:val="0016704E"/>
    <w:rsid w:val="00172E25"/>
    <w:rsid w:val="00175959"/>
    <w:rsid w:val="00193C87"/>
    <w:rsid w:val="00195201"/>
    <w:rsid w:val="001A2044"/>
    <w:rsid w:val="001A2615"/>
    <w:rsid w:val="001C3ABB"/>
    <w:rsid w:val="001C4B14"/>
    <w:rsid w:val="001D5F42"/>
    <w:rsid w:val="001E509B"/>
    <w:rsid w:val="001F2F25"/>
    <w:rsid w:val="001F4B32"/>
    <w:rsid w:val="001F5197"/>
    <w:rsid w:val="001F7692"/>
    <w:rsid w:val="00203E18"/>
    <w:rsid w:val="0027175C"/>
    <w:rsid w:val="00283AF3"/>
    <w:rsid w:val="002A3503"/>
    <w:rsid w:val="002A358E"/>
    <w:rsid w:val="002B01C8"/>
    <w:rsid w:val="002C14E5"/>
    <w:rsid w:val="002C2203"/>
    <w:rsid w:val="002D08AC"/>
    <w:rsid w:val="002D15A9"/>
    <w:rsid w:val="002D562F"/>
    <w:rsid w:val="0033537A"/>
    <w:rsid w:val="003409CB"/>
    <w:rsid w:val="0035759F"/>
    <w:rsid w:val="003730DF"/>
    <w:rsid w:val="003946D2"/>
    <w:rsid w:val="00397BC4"/>
    <w:rsid w:val="003A1157"/>
    <w:rsid w:val="003B32E5"/>
    <w:rsid w:val="003B79B1"/>
    <w:rsid w:val="003E04ED"/>
    <w:rsid w:val="003E5728"/>
    <w:rsid w:val="00404300"/>
    <w:rsid w:val="0040594B"/>
    <w:rsid w:val="00423B58"/>
    <w:rsid w:val="00425583"/>
    <w:rsid w:val="00441168"/>
    <w:rsid w:val="0045412C"/>
    <w:rsid w:val="004551AC"/>
    <w:rsid w:val="00455308"/>
    <w:rsid w:val="004612D6"/>
    <w:rsid w:val="00480916"/>
    <w:rsid w:val="00487609"/>
    <w:rsid w:val="004958D5"/>
    <w:rsid w:val="004A311D"/>
    <w:rsid w:val="004A459E"/>
    <w:rsid w:val="004A6CD4"/>
    <w:rsid w:val="004C45F2"/>
    <w:rsid w:val="004D31F9"/>
    <w:rsid w:val="004E5CFD"/>
    <w:rsid w:val="00501D50"/>
    <w:rsid w:val="00507EF0"/>
    <w:rsid w:val="00514E11"/>
    <w:rsid w:val="00522820"/>
    <w:rsid w:val="00533118"/>
    <w:rsid w:val="00534701"/>
    <w:rsid w:val="00535A8A"/>
    <w:rsid w:val="00566FAC"/>
    <w:rsid w:val="00580CF8"/>
    <w:rsid w:val="005A6125"/>
    <w:rsid w:val="005B35C3"/>
    <w:rsid w:val="005B78C9"/>
    <w:rsid w:val="005D0AE3"/>
    <w:rsid w:val="005D0E1F"/>
    <w:rsid w:val="005D383E"/>
    <w:rsid w:val="00633DD4"/>
    <w:rsid w:val="0064169A"/>
    <w:rsid w:val="00660631"/>
    <w:rsid w:val="00667E2E"/>
    <w:rsid w:val="0067218A"/>
    <w:rsid w:val="0068023D"/>
    <w:rsid w:val="00682E26"/>
    <w:rsid w:val="0068411A"/>
    <w:rsid w:val="0069530F"/>
    <w:rsid w:val="006A6D6A"/>
    <w:rsid w:val="006B166C"/>
    <w:rsid w:val="006B662B"/>
    <w:rsid w:val="006C15BE"/>
    <w:rsid w:val="006C6D71"/>
    <w:rsid w:val="006D313E"/>
    <w:rsid w:val="006D47AF"/>
    <w:rsid w:val="006D70D1"/>
    <w:rsid w:val="006E5175"/>
    <w:rsid w:val="006F3BDF"/>
    <w:rsid w:val="00763C91"/>
    <w:rsid w:val="00764134"/>
    <w:rsid w:val="00792368"/>
    <w:rsid w:val="007A088E"/>
    <w:rsid w:val="007A30B3"/>
    <w:rsid w:val="007B2238"/>
    <w:rsid w:val="007D4D5F"/>
    <w:rsid w:val="007F4EE9"/>
    <w:rsid w:val="007F4FB0"/>
    <w:rsid w:val="008154C0"/>
    <w:rsid w:val="008208EF"/>
    <w:rsid w:val="00822744"/>
    <w:rsid w:val="00824F1F"/>
    <w:rsid w:val="0083308A"/>
    <w:rsid w:val="0084341A"/>
    <w:rsid w:val="00851268"/>
    <w:rsid w:val="00856F51"/>
    <w:rsid w:val="008717F2"/>
    <w:rsid w:val="00882D30"/>
    <w:rsid w:val="008A5600"/>
    <w:rsid w:val="008C491A"/>
    <w:rsid w:val="008D2AA5"/>
    <w:rsid w:val="008F7ABB"/>
    <w:rsid w:val="00905026"/>
    <w:rsid w:val="009127EB"/>
    <w:rsid w:val="00920583"/>
    <w:rsid w:val="00923672"/>
    <w:rsid w:val="00931DB1"/>
    <w:rsid w:val="00932C97"/>
    <w:rsid w:val="00940F1F"/>
    <w:rsid w:val="00956F4F"/>
    <w:rsid w:val="00973AB7"/>
    <w:rsid w:val="0098277A"/>
    <w:rsid w:val="00983BC6"/>
    <w:rsid w:val="0098509B"/>
    <w:rsid w:val="009945CC"/>
    <w:rsid w:val="00997FA1"/>
    <w:rsid w:val="009A76B2"/>
    <w:rsid w:val="009B33E1"/>
    <w:rsid w:val="009D1D19"/>
    <w:rsid w:val="009D21DA"/>
    <w:rsid w:val="009D259A"/>
    <w:rsid w:val="009E58A2"/>
    <w:rsid w:val="009F03DF"/>
    <w:rsid w:val="00A114B0"/>
    <w:rsid w:val="00A11E2A"/>
    <w:rsid w:val="00A12AD4"/>
    <w:rsid w:val="00A134BE"/>
    <w:rsid w:val="00A22DE6"/>
    <w:rsid w:val="00A34121"/>
    <w:rsid w:val="00A36318"/>
    <w:rsid w:val="00A458DC"/>
    <w:rsid w:val="00A51765"/>
    <w:rsid w:val="00A652C1"/>
    <w:rsid w:val="00A723B7"/>
    <w:rsid w:val="00A8048A"/>
    <w:rsid w:val="00A877CE"/>
    <w:rsid w:val="00AB6401"/>
    <w:rsid w:val="00AD6597"/>
    <w:rsid w:val="00B001D1"/>
    <w:rsid w:val="00B036D1"/>
    <w:rsid w:val="00B35573"/>
    <w:rsid w:val="00B46653"/>
    <w:rsid w:val="00B47FE9"/>
    <w:rsid w:val="00B571CF"/>
    <w:rsid w:val="00B822DB"/>
    <w:rsid w:val="00B944EA"/>
    <w:rsid w:val="00BA5D73"/>
    <w:rsid w:val="00BB1D70"/>
    <w:rsid w:val="00BB7716"/>
    <w:rsid w:val="00BE1134"/>
    <w:rsid w:val="00BF0B5D"/>
    <w:rsid w:val="00BF2437"/>
    <w:rsid w:val="00BF3371"/>
    <w:rsid w:val="00C10EE6"/>
    <w:rsid w:val="00C142D5"/>
    <w:rsid w:val="00C207C7"/>
    <w:rsid w:val="00C26CFD"/>
    <w:rsid w:val="00C26EB8"/>
    <w:rsid w:val="00C430A5"/>
    <w:rsid w:val="00C56C01"/>
    <w:rsid w:val="00C60606"/>
    <w:rsid w:val="00C77727"/>
    <w:rsid w:val="00CA0187"/>
    <w:rsid w:val="00CA2D3A"/>
    <w:rsid w:val="00CA2F24"/>
    <w:rsid w:val="00CB3DC3"/>
    <w:rsid w:val="00CB5A1A"/>
    <w:rsid w:val="00CC5B80"/>
    <w:rsid w:val="00CC73A7"/>
    <w:rsid w:val="00CD2145"/>
    <w:rsid w:val="00CD55E7"/>
    <w:rsid w:val="00D02F45"/>
    <w:rsid w:val="00D16CCD"/>
    <w:rsid w:val="00D26FC1"/>
    <w:rsid w:val="00D310D4"/>
    <w:rsid w:val="00D323F2"/>
    <w:rsid w:val="00D517E5"/>
    <w:rsid w:val="00D52E58"/>
    <w:rsid w:val="00D549C1"/>
    <w:rsid w:val="00D57CC0"/>
    <w:rsid w:val="00D62837"/>
    <w:rsid w:val="00D90BB7"/>
    <w:rsid w:val="00D930F4"/>
    <w:rsid w:val="00DA39B4"/>
    <w:rsid w:val="00DB1CFF"/>
    <w:rsid w:val="00DC1147"/>
    <w:rsid w:val="00DC561B"/>
    <w:rsid w:val="00DD48CB"/>
    <w:rsid w:val="00DE1405"/>
    <w:rsid w:val="00E01063"/>
    <w:rsid w:val="00E05B3E"/>
    <w:rsid w:val="00E27EF8"/>
    <w:rsid w:val="00E528D7"/>
    <w:rsid w:val="00E545D2"/>
    <w:rsid w:val="00E62201"/>
    <w:rsid w:val="00E7116E"/>
    <w:rsid w:val="00E746BA"/>
    <w:rsid w:val="00E81BC7"/>
    <w:rsid w:val="00E86B12"/>
    <w:rsid w:val="00E91895"/>
    <w:rsid w:val="00E937AB"/>
    <w:rsid w:val="00EA3AB5"/>
    <w:rsid w:val="00EB76ED"/>
    <w:rsid w:val="00EC15C0"/>
    <w:rsid w:val="00ED555D"/>
    <w:rsid w:val="00ED752F"/>
    <w:rsid w:val="00EF46C5"/>
    <w:rsid w:val="00F0552F"/>
    <w:rsid w:val="00F1180B"/>
    <w:rsid w:val="00F33B88"/>
    <w:rsid w:val="00F42810"/>
    <w:rsid w:val="00F56FC0"/>
    <w:rsid w:val="00F57FFA"/>
    <w:rsid w:val="00F65EEA"/>
    <w:rsid w:val="00F80158"/>
    <w:rsid w:val="00F8472A"/>
    <w:rsid w:val="00FA27C4"/>
    <w:rsid w:val="00FA7040"/>
    <w:rsid w:val="00FB257A"/>
    <w:rsid w:val="00FB5D54"/>
    <w:rsid w:val="00FE0821"/>
    <w:rsid w:val="00FE6379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3A"/>
    <w:pPr>
      <w:ind w:left="720"/>
      <w:contextualSpacing/>
    </w:pPr>
  </w:style>
  <w:style w:type="table" w:styleId="TableGrid">
    <w:name w:val="Table Grid"/>
    <w:basedOn w:val="TableNormal"/>
    <w:uiPriority w:val="39"/>
    <w:rsid w:val="00C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3A"/>
  </w:style>
  <w:style w:type="paragraph" w:styleId="Footer">
    <w:name w:val="footer"/>
    <w:basedOn w:val="Normal"/>
    <w:link w:val="FooterChar"/>
    <w:uiPriority w:val="99"/>
    <w:unhideWhenUsed/>
    <w:rsid w:val="0045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AC"/>
  </w:style>
  <w:style w:type="paragraph" w:styleId="BalloonText">
    <w:name w:val="Balloon Text"/>
    <w:basedOn w:val="Normal"/>
    <w:link w:val="BalloonTextChar"/>
    <w:uiPriority w:val="99"/>
    <w:semiHidden/>
    <w:unhideWhenUsed/>
    <w:rsid w:val="009D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3A"/>
    <w:pPr>
      <w:ind w:left="720"/>
      <w:contextualSpacing/>
    </w:pPr>
  </w:style>
  <w:style w:type="table" w:styleId="TableGrid">
    <w:name w:val="Table Grid"/>
    <w:basedOn w:val="TableNormal"/>
    <w:uiPriority w:val="39"/>
    <w:rsid w:val="00C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3A"/>
  </w:style>
  <w:style w:type="paragraph" w:styleId="Footer">
    <w:name w:val="footer"/>
    <w:basedOn w:val="Normal"/>
    <w:link w:val="FooterChar"/>
    <w:uiPriority w:val="99"/>
    <w:unhideWhenUsed/>
    <w:rsid w:val="0045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AC"/>
  </w:style>
  <w:style w:type="paragraph" w:styleId="BalloonText">
    <w:name w:val="Balloon Text"/>
    <w:basedOn w:val="Normal"/>
    <w:link w:val="BalloonTextChar"/>
    <w:uiPriority w:val="99"/>
    <w:semiHidden/>
    <w:unhideWhenUsed/>
    <w:rsid w:val="009D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18A4-913D-4BE1-981B-721B29E5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Kristin Pula</cp:lastModifiedBy>
  <cp:revision>22</cp:revision>
  <cp:lastPrinted>2017-06-21T19:34:00Z</cp:lastPrinted>
  <dcterms:created xsi:type="dcterms:W3CDTF">2017-06-21T19:11:00Z</dcterms:created>
  <dcterms:modified xsi:type="dcterms:W3CDTF">2017-07-26T01:03:00Z</dcterms:modified>
</cp:coreProperties>
</file>